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D4EE0A">
      <w:pPr>
        <w:adjustRightInd w:val="0"/>
        <w:snapToGrid w:val="0"/>
        <w:spacing w:line="600" w:lineRule="exact"/>
        <w:jc w:val="center"/>
        <w:rPr>
          <w:rFonts w:hint="eastAsia" w:ascii="华文中宋" w:hAnsi="华文中宋" w:eastAsia="华文中宋"/>
          <w:color w:val="000000"/>
          <w:sz w:val="56"/>
          <w:szCs w:val="56"/>
          <w:lang w:val="en-US" w:eastAsia="zh-CN"/>
        </w:rPr>
      </w:pPr>
      <w:r>
        <w:rPr>
          <w:rFonts w:hint="eastAsia" w:ascii="华文中宋" w:hAnsi="华文中宋" w:eastAsia="华文中宋"/>
          <w:color w:val="000000"/>
          <w:sz w:val="56"/>
          <w:szCs w:val="56"/>
          <w:lang w:val="en-US" w:eastAsia="zh-CN"/>
        </w:rPr>
        <w:t>金基</w:t>
      </w:r>
      <w:r>
        <w:rPr>
          <w:rFonts w:hint="eastAsia" w:ascii="华文中宋" w:hAnsi="华文中宋" w:eastAsia="华文中宋"/>
          <w:color w:val="000000"/>
          <w:sz w:val="56"/>
          <w:szCs w:val="56"/>
        </w:rPr>
        <w:t>奖评选</w:t>
      </w:r>
      <w:r>
        <w:rPr>
          <w:rFonts w:hint="eastAsia" w:ascii="华文中宋" w:hAnsi="华文中宋" w:eastAsia="华文中宋"/>
          <w:color w:val="000000"/>
          <w:sz w:val="56"/>
          <w:szCs w:val="56"/>
          <w:lang w:val="en-US" w:eastAsia="zh-CN"/>
        </w:rPr>
        <w:t>章程</w:t>
      </w:r>
    </w:p>
    <w:p w14:paraId="14382BF0">
      <w:pPr>
        <w:adjustRightInd w:val="0"/>
        <w:snapToGrid w:val="0"/>
        <w:spacing w:line="600" w:lineRule="exact"/>
        <w:jc w:val="both"/>
        <w:rPr>
          <w:rFonts w:hint="eastAsia" w:ascii="华文中宋" w:hAnsi="华文中宋" w:eastAsia="华文中宋"/>
          <w:color w:val="000000"/>
          <w:sz w:val="32"/>
          <w:szCs w:val="32"/>
          <w:lang w:val="en-US" w:eastAsia="zh-CN"/>
        </w:rPr>
      </w:pPr>
    </w:p>
    <w:p w14:paraId="3EDBEA14">
      <w:pPr>
        <w:adjustRightInd w:val="0"/>
        <w:snapToGrid w:val="0"/>
        <w:spacing w:line="600" w:lineRule="exact"/>
        <w:jc w:val="center"/>
        <w:rPr>
          <w:rFonts w:hint="eastAsia" w:ascii="华文中宋" w:hAnsi="华文中宋" w:eastAsia="华文中宋"/>
          <w:color w:val="000000"/>
          <w:sz w:val="32"/>
          <w:szCs w:val="32"/>
          <w:lang w:val="en-US" w:eastAsia="zh-CN"/>
        </w:rPr>
      </w:pPr>
    </w:p>
    <w:p w14:paraId="1D69CB40">
      <w:pPr>
        <w:pStyle w:val="2"/>
        <w:bidi w:val="0"/>
        <w:jc w:val="center"/>
        <w:rPr>
          <w:rFonts w:hint="eastAsia" w:ascii="黑体" w:hAnsi="黑体" w:eastAsia="黑体" w:cs="黑体"/>
          <w:sz w:val="32"/>
          <w:szCs w:val="32"/>
        </w:rPr>
      </w:pPr>
      <w:r>
        <w:rPr>
          <w:rFonts w:hint="eastAsia" w:ascii="黑体" w:hAnsi="黑体" w:eastAsia="黑体" w:cs="黑体"/>
          <w:sz w:val="32"/>
          <w:szCs w:val="32"/>
        </w:rPr>
        <w:t>第一章  总   则</w:t>
      </w:r>
    </w:p>
    <w:p w14:paraId="2A3CDE1C">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第一条</w:t>
      </w:r>
      <w:r>
        <w:rPr>
          <w:rFonts w:hint="eastAsia" w:ascii="仿宋_GB2312"/>
          <w:color w:val="000000"/>
          <w:sz w:val="32"/>
          <w:szCs w:val="32"/>
        </w:rPr>
        <w:t xml:space="preserve">  </w:t>
      </w:r>
    </w:p>
    <w:p w14:paraId="33DEF1D4">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sz w:val="32"/>
          <w:szCs w:val="32"/>
          <w:lang w:val="en-US" w:eastAsia="zh-CN"/>
        </w:rPr>
      </w:pPr>
      <w:r>
        <w:rPr>
          <w:rFonts w:hint="eastAsia"/>
          <w:sz w:val="32"/>
          <w:szCs w:val="32"/>
        </w:rPr>
        <w:t>为提高</w:t>
      </w:r>
      <w:r>
        <w:rPr>
          <w:rFonts w:hint="eastAsia"/>
          <w:sz w:val="32"/>
          <w:szCs w:val="32"/>
          <w:lang w:val="en-US" w:eastAsia="zh-CN"/>
        </w:rPr>
        <w:t>基础工程施工管理</w:t>
      </w:r>
      <w:r>
        <w:rPr>
          <w:rFonts w:hint="eastAsia"/>
          <w:sz w:val="32"/>
          <w:szCs w:val="32"/>
        </w:rPr>
        <w:t>水平，促进</w:t>
      </w:r>
      <w:r>
        <w:rPr>
          <w:rFonts w:hint="eastAsia"/>
          <w:sz w:val="32"/>
          <w:szCs w:val="32"/>
          <w:lang w:val="en-US" w:eastAsia="zh-CN"/>
        </w:rPr>
        <w:t>基础工程技术创新发展</w:t>
      </w:r>
      <w:r>
        <w:rPr>
          <w:rFonts w:hint="eastAsia"/>
          <w:sz w:val="32"/>
          <w:szCs w:val="32"/>
        </w:rPr>
        <w:t>，</w:t>
      </w:r>
      <w:r>
        <w:rPr>
          <w:rFonts w:hint="eastAsia"/>
          <w:sz w:val="32"/>
          <w:szCs w:val="32"/>
          <w:lang w:eastAsia="zh-CN"/>
        </w:rPr>
        <w:t>打造优质</w:t>
      </w:r>
      <w:r>
        <w:rPr>
          <w:rFonts w:hint="eastAsia"/>
          <w:sz w:val="32"/>
          <w:szCs w:val="32"/>
          <w:lang w:val="en-US" w:eastAsia="zh-CN"/>
        </w:rPr>
        <w:t>基础工程施工</w:t>
      </w:r>
      <w:r>
        <w:rPr>
          <w:rFonts w:hint="eastAsia"/>
          <w:sz w:val="32"/>
          <w:szCs w:val="32"/>
          <w:lang w:eastAsia="zh-CN"/>
        </w:rPr>
        <w:t>项目</w:t>
      </w:r>
      <w:r>
        <w:rPr>
          <w:rFonts w:hint="eastAsia"/>
          <w:sz w:val="32"/>
          <w:szCs w:val="32"/>
        </w:rPr>
        <w:t>，</w:t>
      </w:r>
      <w:r>
        <w:rPr>
          <w:rFonts w:hint="eastAsia"/>
          <w:sz w:val="32"/>
          <w:szCs w:val="32"/>
          <w:lang w:val="en-US" w:eastAsia="zh-CN"/>
        </w:rPr>
        <w:t>推广基础工程行业品牌，基础工程网</w:t>
      </w:r>
      <w:r>
        <w:rPr>
          <w:rFonts w:hint="eastAsia"/>
          <w:sz w:val="32"/>
          <w:szCs w:val="32"/>
        </w:rPr>
        <w:t>于</w:t>
      </w:r>
      <w:r>
        <w:rPr>
          <w:rFonts w:hint="eastAsia"/>
          <w:sz w:val="32"/>
          <w:szCs w:val="32"/>
          <w:lang w:val="en-US" w:eastAsia="zh-CN"/>
        </w:rPr>
        <w:t>201</w:t>
      </w:r>
      <w:r>
        <w:rPr>
          <w:rFonts w:hint="eastAsia"/>
          <w:sz w:val="32"/>
          <w:szCs w:val="32"/>
        </w:rPr>
        <w:t>9年设立</w:t>
      </w:r>
      <w:r>
        <w:rPr>
          <w:rFonts w:hint="eastAsia"/>
          <w:sz w:val="32"/>
          <w:szCs w:val="32"/>
          <w:lang w:eastAsia="zh-CN"/>
        </w:rPr>
        <w:t>金基</w:t>
      </w:r>
      <w:r>
        <w:rPr>
          <w:rFonts w:hint="eastAsia"/>
          <w:sz w:val="32"/>
          <w:szCs w:val="32"/>
        </w:rPr>
        <w:t>奖</w:t>
      </w:r>
      <w:r>
        <w:rPr>
          <w:rFonts w:hint="eastAsia"/>
          <w:sz w:val="32"/>
          <w:szCs w:val="32"/>
          <w:lang w:val="en-US" w:eastAsia="zh-CN"/>
        </w:rPr>
        <w:t>。</w:t>
      </w:r>
    </w:p>
    <w:p w14:paraId="683477A7">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sz w:val="32"/>
          <w:szCs w:val="32"/>
          <w:lang w:val="en-US" w:eastAsia="zh-CN"/>
        </w:rPr>
      </w:pPr>
      <w:r>
        <w:rPr>
          <w:rFonts w:hint="eastAsia"/>
          <w:sz w:val="32"/>
          <w:szCs w:val="32"/>
          <w:lang w:val="en-US" w:eastAsia="zh-CN"/>
        </w:rPr>
        <w:t>金基奖的责任是：让所有优秀基础工程，为世人所记。</w:t>
      </w:r>
    </w:p>
    <w:p w14:paraId="7EBA7FA6">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lang w:val="en-US" w:eastAsia="zh-CN"/>
        </w:rPr>
        <w:t>为</w:t>
      </w:r>
      <w:r>
        <w:rPr>
          <w:rFonts w:hint="eastAsia" w:ascii="仿宋_GB2312"/>
          <w:color w:val="000000"/>
          <w:sz w:val="32"/>
          <w:szCs w:val="32"/>
        </w:rPr>
        <w:t>规范</w:t>
      </w:r>
      <w:r>
        <w:rPr>
          <w:rFonts w:hint="eastAsia" w:ascii="仿宋_GB2312"/>
          <w:color w:val="000000"/>
          <w:sz w:val="32"/>
          <w:szCs w:val="32"/>
          <w:lang w:val="en-US" w:eastAsia="zh-CN"/>
        </w:rPr>
        <w:t>金基奖</w:t>
      </w:r>
      <w:r>
        <w:rPr>
          <w:rFonts w:hint="eastAsia" w:ascii="仿宋_GB2312"/>
          <w:color w:val="000000"/>
          <w:sz w:val="32"/>
          <w:szCs w:val="32"/>
        </w:rPr>
        <w:t>的评选活动，制定本</w:t>
      </w:r>
      <w:r>
        <w:rPr>
          <w:rFonts w:hint="eastAsia" w:ascii="仿宋_GB2312"/>
          <w:color w:val="000000"/>
          <w:sz w:val="32"/>
          <w:szCs w:val="32"/>
          <w:lang w:val="en-US" w:eastAsia="zh-CN"/>
        </w:rPr>
        <w:t>章程</w:t>
      </w:r>
      <w:r>
        <w:rPr>
          <w:rFonts w:hint="eastAsia" w:ascii="仿宋_GB2312"/>
          <w:color w:val="000000"/>
          <w:sz w:val="32"/>
          <w:szCs w:val="32"/>
        </w:rPr>
        <w:t>。</w:t>
      </w:r>
    </w:p>
    <w:p w14:paraId="23CD7B28">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第二条</w:t>
      </w:r>
      <w:r>
        <w:rPr>
          <w:rFonts w:hint="eastAsia" w:ascii="仿宋_GB2312"/>
          <w:color w:val="000000"/>
          <w:sz w:val="32"/>
          <w:szCs w:val="32"/>
        </w:rPr>
        <w:t xml:space="preserve">  </w:t>
      </w:r>
      <w:r>
        <w:rPr>
          <w:rFonts w:hint="eastAsia"/>
          <w:sz w:val="32"/>
          <w:szCs w:val="32"/>
          <w:lang w:val="en-US" w:eastAsia="zh-CN"/>
        </w:rPr>
        <w:t>金基奖</w:t>
      </w:r>
      <w:r>
        <w:rPr>
          <w:rFonts w:hint="eastAsia"/>
          <w:sz w:val="32"/>
          <w:szCs w:val="32"/>
        </w:rPr>
        <w:t>是</w:t>
      </w:r>
      <w:r>
        <w:rPr>
          <w:rFonts w:hint="eastAsia"/>
          <w:sz w:val="32"/>
          <w:szCs w:val="32"/>
          <w:lang w:val="en-US" w:eastAsia="zh-CN"/>
        </w:rPr>
        <w:t>基础工程</w:t>
      </w:r>
      <w:r>
        <w:rPr>
          <w:rFonts w:hint="eastAsia"/>
          <w:sz w:val="32"/>
          <w:szCs w:val="32"/>
        </w:rPr>
        <w:t>领域</w:t>
      </w:r>
      <w:r>
        <w:rPr>
          <w:rFonts w:hint="eastAsia"/>
          <w:sz w:val="32"/>
          <w:szCs w:val="32"/>
          <w:lang w:eastAsia="zh-CN"/>
        </w:rPr>
        <w:t>极具影响力</w:t>
      </w:r>
      <w:r>
        <w:rPr>
          <w:rFonts w:hint="eastAsia"/>
          <w:sz w:val="32"/>
          <w:szCs w:val="32"/>
          <w:lang w:val="en-US" w:eastAsia="zh-CN"/>
        </w:rPr>
        <w:t>的专业奖项</w:t>
      </w:r>
      <w:r>
        <w:rPr>
          <w:rFonts w:hint="eastAsia"/>
          <w:sz w:val="32"/>
          <w:szCs w:val="32"/>
        </w:rPr>
        <w:t>，</w:t>
      </w:r>
      <w:r>
        <w:rPr>
          <w:rFonts w:hint="eastAsia" w:ascii="仿宋_GB2312"/>
          <w:color w:val="000000"/>
          <w:sz w:val="32"/>
          <w:szCs w:val="32"/>
        </w:rPr>
        <w:t>工程质量应达到国内领先水平。</w:t>
      </w:r>
    </w:p>
    <w:p w14:paraId="78AB3A68">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仿宋_GB2312"/>
          <w:color w:val="000000"/>
          <w:sz w:val="32"/>
          <w:szCs w:val="32"/>
          <w:lang w:val="en-US"/>
        </w:rPr>
      </w:pPr>
      <w:r>
        <w:rPr>
          <w:rFonts w:hint="eastAsia" w:ascii="黑体" w:hAnsi="黑体" w:eastAsia="黑体"/>
          <w:color w:val="000000"/>
          <w:sz w:val="32"/>
          <w:szCs w:val="32"/>
        </w:rPr>
        <w:t>第三条</w:t>
      </w:r>
      <w:r>
        <w:rPr>
          <w:rFonts w:hint="eastAsia" w:ascii="仿宋_GB2312"/>
          <w:color w:val="000000"/>
          <w:sz w:val="32"/>
          <w:szCs w:val="32"/>
        </w:rPr>
        <w:t xml:space="preserve">  </w:t>
      </w:r>
      <w:r>
        <w:rPr>
          <w:rFonts w:hint="eastAsia"/>
          <w:sz w:val="32"/>
          <w:szCs w:val="32"/>
          <w:lang w:val="en-US" w:eastAsia="zh-CN"/>
        </w:rPr>
        <w:t>金基奖</w:t>
      </w:r>
      <w:r>
        <w:rPr>
          <w:rFonts w:hint="eastAsia" w:ascii="仿宋_GB2312"/>
          <w:color w:val="000000"/>
          <w:sz w:val="32"/>
          <w:szCs w:val="32"/>
        </w:rPr>
        <w:t>的评选工作在</w:t>
      </w:r>
      <w:r>
        <w:rPr>
          <w:rFonts w:hint="eastAsia" w:ascii="方正仿宋_GB2312" w:hAnsi="方正仿宋_GB2312" w:eastAsia="方正仿宋_GB2312" w:cs="方正仿宋_GB2312"/>
          <w:sz w:val="32"/>
          <w:szCs w:val="32"/>
        </w:rPr>
        <w:t>中国地基基础技术创新知识产权联盟</w:t>
      </w:r>
      <w:r>
        <w:rPr>
          <w:rFonts w:hint="eastAsia" w:ascii="宋体" w:hAnsi="宋体" w:cs="宋体"/>
          <w:sz w:val="32"/>
          <w:szCs w:val="32"/>
          <w:lang w:eastAsia="zh-CN"/>
        </w:rPr>
        <w:t>、</w:t>
      </w:r>
      <w:r>
        <w:rPr>
          <w:rFonts w:hint="eastAsia"/>
          <w:sz w:val="32"/>
          <w:szCs w:val="32"/>
          <w:lang w:val="en-US" w:eastAsia="zh-CN"/>
        </w:rPr>
        <w:t>中国建筑业协会深基础施工分会和中国工程机械学会桩工机械分会</w:t>
      </w:r>
      <w:r>
        <w:rPr>
          <w:rFonts w:hint="eastAsia"/>
          <w:sz w:val="32"/>
          <w:szCs w:val="32"/>
        </w:rPr>
        <w:t>的支持与指导下进行</w:t>
      </w:r>
      <w:r>
        <w:rPr>
          <w:rFonts w:hint="eastAsia"/>
          <w:sz w:val="32"/>
          <w:szCs w:val="32"/>
          <w:lang w:eastAsia="zh-CN"/>
        </w:rPr>
        <w:t>。</w:t>
      </w:r>
      <w:r>
        <w:rPr>
          <w:rFonts w:hint="eastAsia"/>
          <w:sz w:val="32"/>
          <w:szCs w:val="32"/>
          <w:lang w:val="en-US" w:eastAsia="zh-CN"/>
        </w:rPr>
        <w:t>由基础工程网组织实施。评选结果在基础工程网上公布。</w:t>
      </w:r>
    </w:p>
    <w:p w14:paraId="689D3BAF">
      <w:pPr>
        <w:keepNext w:val="0"/>
        <w:keepLines w:val="0"/>
        <w:pageBreakBefore w:val="0"/>
        <w:widowControl w:val="0"/>
        <w:kinsoku/>
        <w:wordWrap/>
        <w:overflowPunct/>
        <w:topLinePunct w:val="0"/>
        <w:autoSpaceDE/>
        <w:autoSpaceDN/>
        <w:bidi w:val="0"/>
        <w:adjustRightInd/>
        <w:snapToGrid/>
        <w:ind w:left="0" w:leftChars="0" w:firstLine="640" w:firstLineChars="200"/>
        <w:jc w:val="left"/>
        <w:textAlignment w:val="auto"/>
        <w:rPr>
          <w:rFonts w:hint="eastAsia" w:ascii="仿宋_GB2312"/>
          <w:color w:val="000000"/>
          <w:sz w:val="32"/>
          <w:szCs w:val="32"/>
        </w:rPr>
      </w:pPr>
      <w:r>
        <w:rPr>
          <w:rFonts w:hint="eastAsia" w:ascii="黑体" w:hAnsi="黑体" w:eastAsia="黑体"/>
          <w:color w:val="000000"/>
          <w:sz w:val="32"/>
          <w:szCs w:val="32"/>
        </w:rPr>
        <w:t>第四条</w:t>
      </w:r>
      <w:r>
        <w:rPr>
          <w:rFonts w:hint="eastAsia" w:ascii="仿宋_GB2312"/>
          <w:color w:val="000000"/>
          <w:sz w:val="32"/>
          <w:szCs w:val="32"/>
        </w:rPr>
        <w:t xml:space="preserve">  </w:t>
      </w:r>
      <w:r>
        <w:rPr>
          <w:rFonts w:hint="eastAsia"/>
          <w:sz w:val="32"/>
          <w:szCs w:val="32"/>
          <w:lang w:val="en-US" w:eastAsia="zh-CN"/>
        </w:rPr>
        <w:t>金基奖</w:t>
      </w:r>
      <w:r>
        <w:rPr>
          <w:rFonts w:hint="eastAsia"/>
          <w:sz w:val="32"/>
          <w:szCs w:val="32"/>
        </w:rPr>
        <w:t>坚持“质量高、程序规范”以及“公平、公正、公开”的原则，建立回避制和监督制，坚持优中选优</w:t>
      </w:r>
      <w:r>
        <w:rPr>
          <w:rFonts w:hint="eastAsia"/>
          <w:sz w:val="32"/>
          <w:szCs w:val="32"/>
          <w:lang w:eastAsia="zh-CN"/>
        </w:rPr>
        <w:t>，在每年众多基础施工项目</w:t>
      </w:r>
      <w:r>
        <w:rPr>
          <w:rFonts w:hint="eastAsia"/>
          <w:sz w:val="32"/>
          <w:szCs w:val="32"/>
          <w:lang w:val="en-US" w:eastAsia="zh-CN"/>
        </w:rPr>
        <w:t>中评选年度卓越者。</w:t>
      </w:r>
    </w:p>
    <w:p w14:paraId="3B92BD56">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 xml:space="preserve">第五条  </w:t>
      </w:r>
      <w:r>
        <w:rPr>
          <w:rFonts w:hint="eastAsia" w:ascii="方正仿宋_GB2312" w:hAnsi="方正仿宋_GB2312" w:eastAsia="方正仿宋_GB2312" w:cs="方正仿宋_GB2312"/>
          <w:color w:val="000000"/>
          <w:sz w:val="32"/>
          <w:szCs w:val="32"/>
          <w:lang w:val="en-US" w:eastAsia="zh-CN"/>
        </w:rPr>
        <w:t>金基奖</w:t>
      </w:r>
      <w:r>
        <w:rPr>
          <w:rFonts w:hint="eastAsia" w:ascii="仿宋_GB2312"/>
          <w:color w:val="000000"/>
          <w:sz w:val="32"/>
          <w:szCs w:val="32"/>
        </w:rPr>
        <w:t>每年评选一次，获奖工程数额不超过10项。获奖单位为获奖工程的主要承建单位、参建单位。</w:t>
      </w:r>
    </w:p>
    <w:p w14:paraId="2A419F58">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第六条</w:t>
      </w:r>
      <w:r>
        <w:rPr>
          <w:rFonts w:hint="eastAsia" w:ascii="仿宋_GB2312"/>
          <w:color w:val="000000"/>
          <w:sz w:val="32"/>
          <w:szCs w:val="32"/>
        </w:rPr>
        <w:t xml:space="preserve">  </w:t>
      </w:r>
      <w:r>
        <w:rPr>
          <w:rFonts w:hint="eastAsia" w:ascii="仿宋_GB2312"/>
          <w:color w:val="000000"/>
          <w:sz w:val="32"/>
          <w:szCs w:val="32"/>
          <w:lang w:eastAsia="zh-CN"/>
        </w:rPr>
        <w:t>金基奖</w:t>
      </w:r>
      <w:r>
        <w:rPr>
          <w:rFonts w:hint="eastAsia" w:ascii="仿宋_GB2312"/>
          <w:color w:val="000000"/>
          <w:sz w:val="32"/>
          <w:szCs w:val="32"/>
        </w:rPr>
        <w:t>由企业自愿申报，</w:t>
      </w:r>
      <w:r>
        <w:rPr>
          <w:rFonts w:hint="eastAsia" w:ascii="仿宋_GB2312"/>
          <w:color w:val="000000"/>
          <w:sz w:val="32"/>
          <w:szCs w:val="32"/>
          <w:lang w:val="en-US" w:eastAsia="zh-CN"/>
        </w:rPr>
        <w:t>由金基奖评审委员会（以下简称评委会）筛选</w:t>
      </w:r>
      <w:r>
        <w:rPr>
          <w:rFonts w:hint="eastAsia" w:ascii="仿宋_GB2312"/>
          <w:color w:val="000000"/>
          <w:sz w:val="32"/>
          <w:szCs w:val="32"/>
        </w:rPr>
        <w:t>后进行评选。</w:t>
      </w:r>
    </w:p>
    <w:p w14:paraId="39861F11">
      <w:pPr>
        <w:adjustRightInd w:val="0"/>
        <w:snapToGrid w:val="0"/>
        <w:spacing w:line="600" w:lineRule="exact"/>
        <w:ind w:firstLine="640" w:firstLineChars="200"/>
        <w:rPr>
          <w:rFonts w:hint="eastAsia" w:ascii="仿宋_GB2312"/>
          <w:color w:val="000000"/>
          <w:sz w:val="32"/>
          <w:szCs w:val="32"/>
        </w:rPr>
      </w:pPr>
    </w:p>
    <w:p w14:paraId="1751621E">
      <w:pPr>
        <w:adjustRightInd w:val="0"/>
        <w:snapToGrid w:val="0"/>
        <w:spacing w:before="270" w:beforeLines="50" w:after="270" w:afterLines="50" w:line="600" w:lineRule="exact"/>
        <w:jc w:val="center"/>
        <w:outlineLvl w:val="0"/>
        <w:rPr>
          <w:rFonts w:hint="eastAsia" w:ascii="黑体" w:hAnsi="黑体" w:eastAsia="黑体"/>
          <w:color w:val="000000"/>
          <w:sz w:val="32"/>
          <w:szCs w:val="32"/>
        </w:rPr>
      </w:pPr>
      <w:r>
        <w:rPr>
          <w:rFonts w:hint="eastAsia" w:ascii="黑体" w:hAnsi="黑体" w:eastAsia="黑体"/>
          <w:color w:val="000000"/>
          <w:sz w:val="32"/>
          <w:szCs w:val="32"/>
        </w:rPr>
        <w:t>第二章  评选工程范围</w:t>
      </w:r>
    </w:p>
    <w:p w14:paraId="2DB1C763">
      <w:pPr>
        <w:adjustRightInd w:val="0"/>
        <w:snapToGrid w:val="0"/>
        <w:spacing w:line="600" w:lineRule="exact"/>
        <w:ind w:firstLine="640" w:firstLineChars="200"/>
        <w:rPr>
          <w:rFonts w:hint="eastAsia" w:ascii="仿宋_GB2312"/>
          <w:color w:val="000000"/>
          <w:sz w:val="32"/>
          <w:szCs w:val="32"/>
          <w:lang w:val="en-US" w:eastAsia="zh-CN"/>
        </w:rPr>
      </w:pPr>
      <w:r>
        <w:rPr>
          <w:rFonts w:hint="eastAsia" w:ascii="黑体" w:hAnsi="黑体" w:eastAsia="黑体"/>
          <w:color w:val="000000"/>
          <w:sz w:val="32"/>
          <w:szCs w:val="32"/>
        </w:rPr>
        <w:t>第七条</w:t>
      </w:r>
      <w:r>
        <w:rPr>
          <w:rFonts w:hint="eastAsia" w:ascii="仿宋_GB2312"/>
          <w:color w:val="000000"/>
          <w:sz w:val="32"/>
          <w:szCs w:val="32"/>
        </w:rPr>
        <w:t xml:space="preserve">  </w:t>
      </w:r>
      <w:r>
        <w:rPr>
          <w:rFonts w:hint="eastAsia" w:ascii="仿宋_GB2312"/>
          <w:color w:val="000000"/>
          <w:sz w:val="32"/>
          <w:szCs w:val="32"/>
          <w:lang w:eastAsia="zh-CN"/>
        </w:rPr>
        <w:t>金基奖</w:t>
      </w:r>
      <w:r>
        <w:rPr>
          <w:rFonts w:hint="eastAsia" w:ascii="仿宋_GB2312"/>
          <w:color w:val="000000"/>
          <w:sz w:val="32"/>
          <w:szCs w:val="32"/>
        </w:rPr>
        <w:t>评选</w:t>
      </w:r>
      <w:r>
        <w:rPr>
          <w:rFonts w:hint="eastAsia" w:ascii="仿宋_GB2312"/>
          <w:color w:val="000000"/>
          <w:sz w:val="32"/>
          <w:szCs w:val="32"/>
          <w:lang w:val="en-US" w:eastAsia="zh-CN"/>
        </w:rPr>
        <w:t>的</w:t>
      </w:r>
      <w:r>
        <w:rPr>
          <w:rFonts w:hint="eastAsia" w:ascii="仿宋_GB2312"/>
          <w:color w:val="000000"/>
          <w:sz w:val="32"/>
          <w:szCs w:val="32"/>
        </w:rPr>
        <w:t>工程</w:t>
      </w:r>
      <w:r>
        <w:rPr>
          <w:rFonts w:hint="eastAsia" w:ascii="仿宋_GB2312"/>
          <w:color w:val="000000"/>
          <w:sz w:val="32"/>
          <w:szCs w:val="32"/>
          <w:lang w:val="en-US" w:eastAsia="zh-CN"/>
        </w:rPr>
        <w:t>项目</w:t>
      </w:r>
      <w:r>
        <w:rPr>
          <w:rFonts w:hint="eastAsia" w:ascii="仿宋_GB2312"/>
          <w:color w:val="000000"/>
          <w:sz w:val="32"/>
          <w:szCs w:val="32"/>
        </w:rPr>
        <w:t>为</w:t>
      </w:r>
      <w:r>
        <w:rPr>
          <w:rFonts w:hint="eastAsia" w:ascii="仿宋_GB2312"/>
          <w:color w:val="000000"/>
          <w:sz w:val="32"/>
          <w:szCs w:val="32"/>
          <w:lang w:val="en-US" w:eastAsia="zh-CN"/>
        </w:rPr>
        <w:t>国内外</w:t>
      </w:r>
      <w:r>
        <w:rPr>
          <w:rFonts w:hint="eastAsia" w:ascii="仿宋_GB2312"/>
          <w:color w:val="000000"/>
          <w:sz w:val="32"/>
          <w:szCs w:val="32"/>
        </w:rPr>
        <w:t>已经</w:t>
      </w:r>
      <w:r>
        <w:rPr>
          <w:rFonts w:hint="eastAsia" w:ascii="仿宋_GB2312"/>
          <w:color w:val="000000"/>
          <w:sz w:val="32"/>
          <w:szCs w:val="32"/>
          <w:lang w:val="en-US" w:eastAsia="zh-CN"/>
        </w:rPr>
        <w:t>验收完成的地基与基础分部工程项目。</w:t>
      </w:r>
    </w:p>
    <w:p w14:paraId="3574DE14">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第八条</w:t>
      </w:r>
      <w:r>
        <w:rPr>
          <w:rFonts w:hint="eastAsia" w:ascii="仿宋_GB2312"/>
          <w:color w:val="000000"/>
          <w:sz w:val="32"/>
          <w:szCs w:val="32"/>
        </w:rPr>
        <w:t xml:space="preserve">  </w:t>
      </w:r>
      <w:r>
        <w:rPr>
          <w:rFonts w:hint="eastAsia" w:ascii="仿宋_GB2312"/>
          <w:color w:val="000000"/>
          <w:sz w:val="32"/>
          <w:szCs w:val="32"/>
          <w:lang w:eastAsia="zh-CN"/>
        </w:rPr>
        <w:t>金基奖</w:t>
      </w:r>
      <w:r>
        <w:rPr>
          <w:rFonts w:hint="eastAsia" w:ascii="仿宋_GB2312"/>
          <w:color w:val="000000"/>
          <w:sz w:val="32"/>
          <w:szCs w:val="32"/>
        </w:rPr>
        <w:t>的评选工程</w:t>
      </w:r>
      <w:r>
        <w:rPr>
          <w:rFonts w:hint="eastAsia" w:ascii="仿宋_GB2312"/>
          <w:color w:val="000000"/>
          <w:sz w:val="32"/>
          <w:szCs w:val="32"/>
          <w:lang w:val="en-US" w:eastAsia="zh-CN"/>
        </w:rPr>
        <w:t>范围</w:t>
      </w:r>
      <w:r>
        <w:rPr>
          <w:rFonts w:hint="eastAsia" w:ascii="仿宋_GB2312"/>
          <w:color w:val="000000"/>
          <w:sz w:val="32"/>
          <w:szCs w:val="32"/>
        </w:rPr>
        <w:t>分为：</w:t>
      </w:r>
    </w:p>
    <w:p w14:paraId="4AA5FCEE">
      <w:pPr>
        <w:adjustRightInd w:val="0"/>
        <w:snapToGrid w:val="0"/>
        <w:spacing w:line="600" w:lineRule="exact"/>
        <w:ind w:firstLine="640" w:firstLineChars="200"/>
        <w:rPr>
          <w:rFonts w:hint="eastAsia"/>
          <w:sz w:val="32"/>
          <w:szCs w:val="32"/>
          <w:lang w:eastAsia="zh-CN"/>
        </w:rPr>
      </w:pPr>
      <w:r>
        <w:rPr>
          <w:rFonts w:hint="eastAsia" w:ascii="仿宋_GB2312"/>
          <w:color w:val="000000"/>
          <w:sz w:val="32"/>
          <w:szCs w:val="32"/>
        </w:rPr>
        <w:t>（一）</w:t>
      </w:r>
      <w:r>
        <w:rPr>
          <w:rFonts w:hint="eastAsia"/>
          <w:sz w:val="32"/>
          <w:szCs w:val="32"/>
        </w:rPr>
        <w:t>桥梁工程</w:t>
      </w:r>
      <w:r>
        <w:rPr>
          <w:rFonts w:hint="eastAsia"/>
          <w:sz w:val="32"/>
          <w:szCs w:val="32"/>
          <w:lang w:eastAsia="zh-CN"/>
        </w:rPr>
        <w:t>，</w:t>
      </w:r>
    </w:p>
    <w:p w14:paraId="10681A1A">
      <w:pPr>
        <w:adjustRightInd w:val="0"/>
        <w:snapToGrid w:val="0"/>
        <w:spacing w:line="600" w:lineRule="exact"/>
        <w:ind w:firstLine="640" w:firstLineChars="200"/>
        <w:rPr>
          <w:rFonts w:hint="eastAsia"/>
          <w:sz w:val="32"/>
          <w:szCs w:val="32"/>
          <w:lang w:eastAsia="zh-CN"/>
        </w:rPr>
      </w:pPr>
      <w:r>
        <w:rPr>
          <w:rFonts w:hint="eastAsia" w:ascii="仿宋_GB2312"/>
          <w:color w:val="000000"/>
          <w:sz w:val="32"/>
          <w:szCs w:val="32"/>
        </w:rPr>
        <w:t>（</w:t>
      </w:r>
      <w:r>
        <w:rPr>
          <w:rFonts w:hint="eastAsia" w:ascii="仿宋_GB2312"/>
          <w:color w:val="000000"/>
          <w:sz w:val="32"/>
          <w:szCs w:val="32"/>
          <w:lang w:val="en-US" w:eastAsia="zh-CN"/>
        </w:rPr>
        <w:t>二</w:t>
      </w:r>
      <w:r>
        <w:rPr>
          <w:rFonts w:hint="eastAsia" w:ascii="仿宋_GB2312"/>
          <w:color w:val="000000"/>
          <w:sz w:val="32"/>
          <w:szCs w:val="32"/>
        </w:rPr>
        <w:t>）</w:t>
      </w:r>
      <w:r>
        <w:rPr>
          <w:rFonts w:hint="eastAsia"/>
          <w:sz w:val="32"/>
          <w:szCs w:val="32"/>
        </w:rPr>
        <w:t>铁路工程</w:t>
      </w:r>
      <w:r>
        <w:rPr>
          <w:rFonts w:hint="eastAsia"/>
          <w:sz w:val="32"/>
          <w:szCs w:val="32"/>
          <w:lang w:eastAsia="zh-CN"/>
        </w:rPr>
        <w:t>，</w:t>
      </w:r>
    </w:p>
    <w:p w14:paraId="3CC80720">
      <w:pPr>
        <w:adjustRightInd w:val="0"/>
        <w:snapToGrid w:val="0"/>
        <w:spacing w:line="600" w:lineRule="exact"/>
        <w:ind w:firstLine="640" w:firstLineChars="200"/>
        <w:rPr>
          <w:rFonts w:hint="eastAsia"/>
          <w:sz w:val="32"/>
          <w:szCs w:val="32"/>
        </w:rPr>
      </w:pPr>
      <w:r>
        <w:rPr>
          <w:rFonts w:hint="eastAsia" w:ascii="仿宋_GB2312"/>
          <w:color w:val="000000"/>
          <w:sz w:val="32"/>
          <w:szCs w:val="32"/>
        </w:rPr>
        <w:t>（</w:t>
      </w:r>
      <w:r>
        <w:rPr>
          <w:rFonts w:hint="eastAsia" w:ascii="仿宋_GB2312"/>
          <w:color w:val="000000"/>
          <w:sz w:val="32"/>
          <w:szCs w:val="32"/>
          <w:lang w:val="en-US" w:eastAsia="zh-CN"/>
        </w:rPr>
        <w:t>三</w:t>
      </w:r>
      <w:r>
        <w:rPr>
          <w:rFonts w:hint="eastAsia" w:ascii="仿宋_GB2312"/>
          <w:color w:val="000000"/>
          <w:sz w:val="32"/>
          <w:szCs w:val="32"/>
        </w:rPr>
        <w:t>）</w:t>
      </w:r>
      <w:r>
        <w:rPr>
          <w:rFonts w:hint="eastAsia"/>
          <w:sz w:val="32"/>
          <w:szCs w:val="32"/>
        </w:rPr>
        <w:t>隧道及地下工程、</w:t>
      </w:r>
    </w:p>
    <w:p w14:paraId="621FAD60">
      <w:pPr>
        <w:adjustRightInd w:val="0"/>
        <w:snapToGrid w:val="0"/>
        <w:spacing w:line="600" w:lineRule="exact"/>
        <w:ind w:firstLine="640" w:firstLineChars="200"/>
        <w:rPr>
          <w:rFonts w:hint="eastAsia"/>
          <w:sz w:val="32"/>
          <w:szCs w:val="32"/>
          <w:lang w:eastAsia="zh-CN"/>
        </w:rPr>
      </w:pPr>
      <w:r>
        <w:rPr>
          <w:rFonts w:hint="eastAsia" w:ascii="仿宋_GB2312"/>
          <w:color w:val="000000"/>
          <w:sz w:val="32"/>
          <w:szCs w:val="32"/>
        </w:rPr>
        <w:t>（</w:t>
      </w:r>
      <w:r>
        <w:rPr>
          <w:rFonts w:hint="eastAsia" w:ascii="仿宋_GB2312"/>
          <w:color w:val="000000"/>
          <w:sz w:val="32"/>
          <w:szCs w:val="32"/>
          <w:lang w:val="en-US" w:eastAsia="zh-CN"/>
        </w:rPr>
        <w:t>四</w:t>
      </w:r>
      <w:r>
        <w:rPr>
          <w:rFonts w:hint="eastAsia" w:ascii="仿宋_GB2312"/>
          <w:color w:val="000000"/>
          <w:sz w:val="32"/>
          <w:szCs w:val="32"/>
        </w:rPr>
        <w:t>）</w:t>
      </w:r>
      <w:r>
        <w:rPr>
          <w:rFonts w:hint="eastAsia"/>
          <w:sz w:val="32"/>
          <w:szCs w:val="32"/>
        </w:rPr>
        <w:t>公路及场道工程</w:t>
      </w:r>
      <w:r>
        <w:rPr>
          <w:rFonts w:hint="eastAsia"/>
          <w:sz w:val="32"/>
          <w:szCs w:val="32"/>
          <w:lang w:eastAsia="zh-CN"/>
        </w:rPr>
        <w:t>，</w:t>
      </w:r>
    </w:p>
    <w:p w14:paraId="39BFDBEF">
      <w:pPr>
        <w:adjustRightInd w:val="0"/>
        <w:snapToGrid w:val="0"/>
        <w:spacing w:line="600" w:lineRule="exact"/>
        <w:ind w:firstLine="640" w:firstLineChars="200"/>
        <w:rPr>
          <w:rFonts w:hint="eastAsia"/>
          <w:sz w:val="32"/>
          <w:szCs w:val="32"/>
          <w:lang w:eastAsia="zh-CN"/>
        </w:rPr>
      </w:pPr>
      <w:r>
        <w:rPr>
          <w:rFonts w:hint="eastAsia" w:ascii="仿宋_GB2312"/>
          <w:color w:val="000000"/>
          <w:sz w:val="32"/>
          <w:szCs w:val="32"/>
        </w:rPr>
        <w:t>（</w:t>
      </w:r>
      <w:r>
        <w:rPr>
          <w:rFonts w:hint="eastAsia" w:ascii="仿宋_GB2312"/>
          <w:color w:val="000000"/>
          <w:sz w:val="32"/>
          <w:szCs w:val="32"/>
          <w:lang w:val="en-US" w:eastAsia="zh-CN"/>
        </w:rPr>
        <w:t>五</w:t>
      </w:r>
      <w:r>
        <w:rPr>
          <w:rFonts w:hint="eastAsia" w:ascii="仿宋_GB2312"/>
          <w:color w:val="000000"/>
          <w:sz w:val="32"/>
          <w:szCs w:val="32"/>
        </w:rPr>
        <w:t>）</w:t>
      </w:r>
      <w:r>
        <w:rPr>
          <w:rFonts w:hint="eastAsia"/>
          <w:sz w:val="32"/>
          <w:szCs w:val="32"/>
        </w:rPr>
        <w:t>水利</w:t>
      </w:r>
      <w:r>
        <w:rPr>
          <w:rFonts w:hint="eastAsia"/>
          <w:sz w:val="32"/>
          <w:szCs w:val="32"/>
          <w:lang w:eastAsia="zh-CN"/>
        </w:rPr>
        <w:t>、</w:t>
      </w:r>
      <w:r>
        <w:rPr>
          <w:rFonts w:hint="eastAsia"/>
          <w:sz w:val="32"/>
          <w:szCs w:val="32"/>
        </w:rPr>
        <w:t>水电工程</w:t>
      </w:r>
      <w:r>
        <w:rPr>
          <w:rFonts w:hint="eastAsia"/>
          <w:sz w:val="32"/>
          <w:szCs w:val="32"/>
          <w:lang w:eastAsia="zh-CN"/>
        </w:rPr>
        <w:t>，</w:t>
      </w:r>
    </w:p>
    <w:p w14:paraId="682325B2">
      <w:pPr>
        <w:adjustRightInd w:val="0"/>
        <w:snapToGrid w:val="0"/>
        <w:spacing w:line="600" w:lineRule="exact"/>
        <w:ind w:firstLine="640" w:firstLineChars="200"/>
        <w:rPr>
          <w:rFonts w:hint="eastAsia"/>
          <w:sz w:val="32"/>
          <w:szCs w:val="32"/>
          <w:lang w:eastAsia="zh-CN"/>
        </w:rPr>
      </w:pPr>
      <w:r>
        <w:rPr>
          <w:rFonts w:hint="eastAsia" w:ascii="仿宋_GB2312"/>
          <w:color w:val="000000"/>
          <w:sz w:val="32"/>
          <w:szCs w:val="32"/>
        </w:rPr>
        <w:t>（</w:t>
      </w:r>
      <w:r>
        <w:rPr>
          <w:rFonts w:hint="eastAsia" w:ascii="仿宋_GB2312"/>
          <w:color w:val="000000"/>
          <w:sz w:val="32"/>
          <w:szCs w:val="32"/>
          <w:lang w:val="en-US" w:eastAsia="zh-CN"/>
        </w:rPr>
        <w:t>六</w:t>
      </w:r>
      <w:r>
        <w:rPr>
          <w:rFonts w:hint="eastAsia" w:ascii="仿宋_GB2312"/>
          <w:color w:val="000000"/>
          <w:sz w:val="32"/>
          <w:szCs w:val="32"/>
        </w:rPr>
        <w:t>）</w:t>
      </w:r>
      <w:r>
        <w:rPr>
          <w:rFonts w:hint="eastAsia"/>
          <w:sz w:val="32"/>
          <w:szCs w:val="32"/>
        </w:rPr>
        <w:t>电力工程</w:t>
      </w:r>
      <w:r>
        <w:rPr>
          <w:rFonts w:hint="eastAsia"/>
          <w:sz w:val="32"/>
          <w:szCs w:val="32"/>
          <w:lang w:eastAsia="zh-CN"/>
        </w:rPr>
        <w:t>，</w:t>
      </w:r>
    </w:p>
    <w:p w14:paraId="148225D2">
      <w:pPr>
        <w:adjustRightInd w:val="0"/>
        <w:snapToGrid w:val="0"/>
        <w:spacing w:line="600" w:lineRule="exact"/>
        <w:ind w:firstLine="640" w:firstLineChars="200"/>
        <w:rPr>
          <w:rFonts w:hint="eastAsia"/>
          <w:sz w:val="32"/>
          <w:szCs w:val="32"/>
          <w:lang w:eastAsia="zh-CN"/>
        </w:rPr>
      </w:pPr>
      <w:r>
        <w:rPr>
          <w:rFonts w:hint="eastAsia" w:ascii="仿宋_GB2312"/>
          <w:color w:val="000000"/>
          <w:sz w:val="32"/>
          <w:szCs w:val="32"/>
        </w:rPr>
        <w:t>（</w:t>
      </w:r>
      <w:r>
        <w:rPr>
          <w:rFonts w:hint="eastAsia" w:ascii="仿宋_GB2312"/>
          <w:color w:val="000000"/>
          <w:sz w:val="32"/>
          <w:szCs w:val="32"/>
          <w:lang w:val="en-US" w:eastAsia="zh-CN"/>
        </w:rPr>
        <w:t>七</w:t>
      </w:r>
      <w:r>
        <w:rPr>
          <w:rFonts w:hint="eastAsia" w:ascii="仿宋_GB2312"/>
          <w:color w:val="000000"/>
          <w:sz w:val="32"/>
          <w:szCs w:val="32"/>
        </w:rPr>
        <w:t>）</w:t>
      </w:r>
      <w:r>
        <w:rPr>
          <w:rFonts w:hint="eastAsia"/>
          <w:sz w:val="32"/>
          <w:szCs w:val="32"/>
        </w:rPr>
        <w:t>水运、港工及海洋工程</w:t>
      </w:r>
      <w:r>
        <w:rPr>
          <w:rFonts w:hint="eastAsia"/>
          <w:sz w:val="32"/>
          <w:szCs w:val="32"/>
          <w:lang w:eastAsia="zh-CN"/>
        </w:rPr>
        <w:t>，</w:t>
      </w:r>
    </w:p>
    <w:p w14:paraId="3EC8D6CA">
      <w:pPr>
        <w:adjustRightInd w:val="0"/>
        <w:snapToGrid w:val="0"/>
        <w:spacing w:line="600" w:lineRule="exact"/>
        <w:ind w:firstLine="640" w:firstLineChars="200"/>
        <w:rPr>
          <w:rFonts w:hint="eastAsia"/>
          <w:sz w:val="32"/>
          <w:szCs w:val="32"/>
          <w:lang w:eastAsia="zh-CN"/>
        </w:rPr>
      </w:pPr>
      <w:r>
        <w:rPr>
          <w:rFonts w:hint="eastAsia" w:ascii="仿宋_GB2312"/>
          <w:color w:val="000000"/>
          <w:sz w:val="32"/>
          <w:szCs w:val="32"/>
        </w:rPr>
        <w:t>（</w:t>
      </w:r>
      <w:r>
        <w:rPr>
          <w:rFonts w:hint="eastAsia" w:ascii="仿宋_GB2312"/>
          <w:color w:val="000000"/>
          <w:sz w:val="32"/>
          <w:szCs w:val="32"/>
          <w:lang w:val="en-US" w:eastAsia="zh-CN"/>
        </w:rPr>
        <w:t>八</w:t>
      </w:r>
      <w:r>
        <w:rPr>
          <w:rFonts w:hint="eastAsia" w:ascii="仿宋_GB2312"/>
          <w:color w:val="000000"/>
          <w:sz w:val="32"/>
          <w:szCs w:val="32"/>
        </w:rPr>
        <w:t>）</w:t>
      </w:r>
      <w:r>
        <w:rPr>
          <w:rFonts w:hint="eastAsia" w:ascii="仿宋_GB2312"/>
          <w:color w:val="000000"/>
          <w:sz w:val="32"/>
          <w:szCs w:val="32"/>
          <w:lang w:val="en-US" w:eastAsia="zh-CN"/>
        </w:rPr>
        <w:t>公</w:t>
      </w:r>
      <w:r>
        <w:rPr>
          <w:rFonts w:hint="eastAsia"/>
          <w:sz w:val="32"/>
          <w:szCs w:val="32"/>
          <w:lang w:val="en-US" w:eastAsia="zh-CN"/>
        </w:rPr>
        <w:t>民建工程</w:t>
      </w:r>
      <w:r>
        <w:rPr>
          <w:rFonts w:hint="eastAsia"/>
          <w:sz w:val="32"/>
          <w:szCs w:val="32"/>
          <w:lang w:eastAsia="zh-CN"/>
        </w:rPr>
        <w:t>，</w:t>
      </w:r>
    </w:p>
    <w:p w14:paraId="3941841C">
      <w:pPr>
        <w:adjustRightInd w:val="0"/>
        <w:snapToGrid w:val="0"/>
        <w:spacing w:line="600" w:lineRule="exact"/>
        <w:ind w:firstLine="640" w:firstLineChars="200"/>
        <w:rPr>
          <w:rFonts w:hint="eastAsia"/>
          <w:sz w:val="32"/>
          <w:szCs w:val="32"/>
          <w:lang w:val="en-US" w:eastAsia="zh-CN"/>
        </w:rPr>
      </w:pPr>
      <w:r>
        <w:rPr>
          <w:rFonts w:hint="eastAsia" w:ascii="仿宋_GB2312"/>
          <w:color w:val="000000"/>
          <w:sz w:val="32"/>
          <w:szCs w:val="32"/>
        </w:rPr>
        <w:t>（</w:t>
      </w:r>
      <w:r>
        <w:rPr>
          <w:rFonts w:hint="eastAsia" w:ascii="仿宋_GB2312"/>
          <w:color w:val="000000"/>
          <w:sz w:val="32"/>
          <w:szCs w:val="32"/>
          <w:lang w:val="en-US" w:eastAsia="zh-CN"/>
        </w:rPr>
        <w:t>九</w:t>
      </w:r>
      <w:r>
        <w:rPr>
          <w:rFonts w:hint="eastAsia" w:ascii="仿宋_GB2312"/>
          <w:color w:val="000000"/>
          <w:sz w:val="32"/>
          <w:szCs w:val="32"/>
        </w:rPr>
        <w:t>）</w:t>
      </w:r>
      <w:r>
        <w:rPr>
          <w:rFonts w:hint="eastAsia" w:ascii="仿宋_GB2312"/>
          <w:color w:val="000000"/>
          <w:sz w:val="32"/>
          <w:szCs w:val="32"/>
          <w:lang w:val="en-US" w:eastAsia="zh-CN"/>
        </w:rPr>
        <w:t>其它</w:t>
      </w:r>
      <w:r>
        <w:rPr>
          <w:rFonts w:hint="eastAsia"/>
          <w:sz w:val="32"/>
          <w:szCs w:val="32"/>
        </w:rPr>
        <w:t>各类</w:t>
      </w:r>
      <w:r>
        <w:rPr>
          <w:rFonts w:hint="eastAsia"/>
          <w:sz w:val="32"/>
          <w:szCs w:val="32"/>
          <w:lang w:val="en-US" w:eastAsia="zh-CN"/>
        </w:rPr>
        <w:t>地基与基础施工</w:t>
      </w:r>
      <w:r>
        <w:rPr>
          <w:rFonts w:hint="eastAsia"/>
          <w:sz w:val="32"/>
          <w:szCs w:val="32"/>
          <w:lang w:eastAsia="zh-CN"/>
        </w:rPr>
        <w:t>项目</w:t>
      </w:r>
      <w:r>
        <w:rPr>
          <w:rFonts w:hint="eastAsia"/>
          <w:sz w:val="32"/>
          <w:szCs w:val="32"/>
          <w:lang w:val="en-US" w:eastAsia="zh-CN"/>
        </w:rPr>
        <w:t>。</w:t>
      </w:r>
    </w:p>
    <w:p w14:paraId="33D012B3">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以上工程</w:t>
      </w:r>
      <w:r>
        <w:rPr>
          <w:rFonts w:hint="eastAsia" w:ascii="仿宋_GB2312"/>
          <w:color w:val="000000"/>
          <w:sz w:val="32"/>
          <w:szCs w:val="32"/>
          <w:lang w:val="en-US" w:eastAsia="zh-CN"/>
        </w:rPr>
        <w:t>项目</w:t>
      </w:r>
      <w:r>
        <w:rPr>
          <w:rFonts w:hint="eastAsia" w:ascii="仿宋_GB2312"/>
          <w:color w:val="000000"/>
          <w:sz w:val="32"/>
          <w:szCs w:val="32"/>
        </w:rPr>
        <w:t>的评选范围和规模应符合本</w:t>
      </w:r>
      <w:r>
        <w:rPr>
          <w:rFonts w:hint="eastAsia" w:ascii="仿宋_GB2312"/>
          <w:color w:val="000000"/>
          <w:sz w:val="32"/>
          <w:szCs w:val="32"/>
          <w:lang w:val="en-US" w:eastAsia="zh-CN"/>
        </w:rPr>
        <w:t>章程</w:t>
      </w:r>
      <w:r>
        <w:rPr>
          <w:rFonts w:hint="eastAsia" w:ascii="仿宋_GB2312"/>
          <w:color w:val="000000"/>
          <w:sz w:val="32"/>
          <w:szCs w:val="32"/>
        </w:rPr>
        <w:t>附件一、二的规定。各类工程的获奖比例视当年实际情况确定。</w:t>
      </w:r>
    </w:p>
    <w:p w14:paraId="538E65B0">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第九条</w:t>
      </w:r>
      <w:r>
        <w:rPr>
          <w:rFonts w:hint="eastAsia" w:ascii="仿宋_GB2312"/>
          <w:color w:val="000000"/>
          <w:sz w:val="32"/>
          <w:szCs w:val="32"/>
        </w:rPr>
        <w:t xml:space="preserve">  已参加过</w:t>
      </w:r>
      <w:r>
        <w:rPr>
          <w:rFonts w:hint="eastAsia" w:ascii="仿宋_GB2312"/>
          <w:color w:val="000000"/>
          <w:sz w:val="32"/>
          <w:szCs w:val="32"/>
          <w:lang w:eastAsia="zh-CN"/>
        </w:rPr>
        <w:t>金基奖</w:t>
      </w:r>
      <w:r>
        <w:rPr>
          <w:rFonts w:hint="eastAsia" w:ascii="仿宋_GB2312"/>
          <w:color w:val="000000"/>
          <w:sz w:val="32"/>
          <w:szCs w:val="32"/>
        </w:rPr>
        <w:t>评选而未获奖的工程</w:t>
      </w:r>
      <w:r>
        <w:rPr>
          <w:rFonts w:hint="eastAsia" w:ascii="仿宋_GB2312"/>
          <w:color w:val="000000"/>
          <w:sz w:val="32"/>
          <w:szCs w:val="32"/>
          <w:lang w:val="en-US" w:eastAsia="zh-CN"/>
        </w:rPr>
        <w:t>项目</w:t>
      </w:r>
      <w:r>
        <w:rPr>
          <w:rFonts w:hint="eastAsia" w:ascii="仿宋_GB2312"/>
          <w:color w:val="000000"/>
          <w:sz w:val="32"/>
          <w:szCs w:val="32"/>
        </w:rPr>
        <w:t>，不再列入评选范围。</w:t>
      </w:r>
    </w:p>
    <w:p w14:paraId="4891302B">
      <w:pPr>
        <w:pStyle w:val="2"/>
        <w:bidi w:val="0"/>
        <w:jc w:val="center"/>
        <w:rPr>
          <w:rFonts w:hint="eastAsia" w:ascii="黑体" w:hAnsi="黑体" w:eastAsia="黑体" w:cs="黑体"/>
          <w:sz w:val="32"/>
          <w:szCs w:val="32"/>
        </w:rPr>
      </w:pPr>
      <w:r>
        <w:rPr>
          <w:rFonts w:hint="eastAsia" w:ascii="黑体" w:hAnsi="黑体" w:eastAsia="黑体" w:cs="黑体"/>
          <w:sz w:val="32"/>
          <w:szCs w:val="32"/>
        </w:rPr>
        <w:t>第三章  申报条件</w:t>
      </w:r>
    </w:p>
    <w:p w14:paraId="4D528208">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第十条</w:t>
      </w:r>
      <w:r>
        <w:rPr>
          <w:rFonts w:hint="eastAsia" w:ascii="仿宋_GB2312"/>
          <w:color w:val="000000"/>
          <w:sz w:val="32"/>
          <w:szCs w:val="32"/>
        </w:rPr>
        <w:t xml:space="preserve">  </w:t>
      </w:r>
      <w:r>
        <w:rPr>
          <w:rFonts w:hint="eastAsia" w:ascii="仿宋_GB2312"/>
          <w:color w:val="000000"/>
          <w:sz w:val="32"/>
          <w:szCs w:val="32"/>
          <w:lang w:val="en-US" w:eastAsia="zh-CN"/>
        </w:rPr>
        <w:t>金基奖评审委员会</w:t>
      </w:r>
      <w:r>
        <w:rPr>
          <w:rFonts w:hint="eastAsia" w:ascii="仿宋_GB2312"/>
          <w:color w:val="000000"/>
          <w:sz w:val="32"/>
          <w:szCs w:val="32"/>
        </w:rPr>
        <w:t>每年提出各</w:t>
      </w:r>
      <w:r>
        <w:rPr>
          <w:rFonts w:hint="eastAsia" w:ascii="仿宋_GB2312"/>
          <w:color w:val="000000"/>
          <w:sz w:val="32"/>
          <w:szCs w:val="32"/>
          <w:lang w:val="en-US" w:eastAsia="zh-CN"/>
        </w:rPr>
        <w:t>项目细分领域</w:t>
      </w:r>
      <w:r>
        <w:rPr>
          <w:rFonts w:hint="eastAsia" w:ascii="仿宋_GB2312"/>
          <w:color w:val="000000"/>
          <w:sz w:val="32"/>
          <w:szCs w:val="32"/>
        </w:rPr>
        <w:t>申报</w:t>
      </w:r>
      <w:r>
        <w:rPr>
          <w:rFonts w:hint="eastAsia" w:ascii="仿宋_GB2312"/>
          <w:color w:val="000000"/>
          <w:sz w:val="32"/>
          <w:szCs w:val="32"/>
          <w:lang w:val="en-US" w:eastAsia="zh-CN"/>
        </w:rPr>
        <w:t>金基</w:t>
      </w:r>
      <w:r>
        <w:rPr>
          <w:rFonts w:hint="eastAsia" w:ascii="仿宋_GB2312"/>
          <w:color w:val="000000"/>
          <w:sz w:val="32"/>
          <w:szCs w:val="32"/>
        </w:rPr>
        <w:t>奖工程的建议数量。</w:t>
      </w:r>
    </w:p>
    <w:p w14:paraId="78B2A82D">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第十一条</w:t>
      </w:r>
      <w:r>
        <w:rPr>
          <w:rFonts w:hint="eastAsia" w:ascii="仿宋_GB2312"/>
          <w:color w:val="000000"/>
          <w:sz w:val="32"/>
          <w:szCs w:val="32"/>
        </w:rPr>
        <w:t xml:space="preserve">  申报工程应具备以下条件： </w:t>
      </w:r>
    </w:p>
    <w:p w14:paraId="420C9AC7">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（一）符合法定建设程序、国家工程建设强制性标准和有关节能、环保</w:t>
      </w:r>
      <w:r>
        <w:rPr>
          <w:rFonts w:hint="eastAsia" w:ascii="仿宋_GB2312"/>
          <w:color w:val="000000"/>
          <w:sz w:val="32"/>
          <w:szCs w:val="32"/>
          <w:lang w:eastAsia="zh-CN"/>
        </w:rPr>
        <w:t>、</w:t>
      </w:r>
      <w:r>
        <w:rPr>
          <w:rFonts w:hint="eastAsia" w:ascii="仿宋_GB2312"/>
          <w:color w:val="000000"/>
          <w:sz w:val="32"/>
          <w:szCs w:val="32"/>
          <w:lang w:val="en-US" w:eastAsia="zh-CN"/>
        </w:rPr>
        <w:t>绿色、低碳</w:t>
      </w:r>
      <w:r>
        <w:rPr>
          <w:rFonts w:hint="eastAsia" w:ascii="仿宋_GB2312"/>
          <w:color w:val="000000"/>
          <w:sz w:val="32"/>
          <w:szCs w:val="32"/>
        </w:rPr>
        <w:t>的规定，工程设计先进合理；</w:t>
      </w:r>
    </w:p>
    <w:p w14:paraId="0FAF2557">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（二）工程项目已完成</w:t>
      </w:r>
      <w:r>
        <w:rPr>
          <w:rFonts w:hint="eastAsia" w:ascii="仿宋_GB2312"/>
          <w:color w:val="000000"/>
          <w:sz w:val="32"/>
          <w:szCs w:val="32"/>
          <w:lang w:val="en-US" w:eastAsia="zh-CN"/>
        </w:rPr>
        <w:t>地基与基础分部工程验收</w:t>
      </w:r>
      <w:r>
        <w:rPr>
          <w:rFonts w:hint="eastAsia" w:ascii="仿宋_GB2312"/>
          <w:color w:val="000000"/>
          <w:sz w:val="32"/>
          <w:szCs w:val="32"/>
        </w:rPr>
        <w:t>；</w:t>
      </w:r>
    </w:p>
    <w:p w14:paraId="53D3A5C4">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w:t>
      </w:r>
      <w:r>
        <w:rPr>
          <w:rFonts w:hint="eastAsia" w:ascii="仿宋_GB2312"/>
          <w:color w:val="000000"/>
          <w:sz w:val="32"/>
          <w:szCs w:val="32"/>
          <w:lang w:val="en-US" w:eastAsia="zh-CN"/>
        </w:rPr>
        <w:t>三</w:t>
      </w:r>
      <w:r>
        <w:rPr>
          <w:rFonts w:hint="eastAsia" w:ascii="仿宋_GB2312"/>
          <w:color w:val="000000"/>
          <w:sz w:val="32"/>
          <w:szCs w:val="32"/>
        </w:rPr>
        <w:t>）申报单位应没有不符合诚信的行为。</w:t>
      </w:r>
    </w:p>
    <w:p w14:paraId="66A5495D">
      <w:pPr>
        <w:adjustRightInd w:val="0"/>
        <w:snapToGrid w:val="0"/>
        <w:spacing w:line="600" w:lineRule="exact"/>
        <w:ind w:firstLine="640" w:firstLineChars="200"/>
        <w:rPr>
          <w:rFonts w:hint="eastAsia" w:ascii="仿宋_GB2312"/>
          <w:sz w:val="32"/>
          <w:szCs w:val="32"/>
        </w:rPr>
      </w:pPr>
      <w:r>
        <w:rPr>
          <w:rFonts w:hint="eastAsia" w:ascii="仿宋_GB2312"/>
          <w:color w:val="000000"/>
          <w:sz w:val="32"/>
          <w:szCs w:val="32"/>
        </w:rPr>
        <w:t>（</w:t>
      </w:r>
      <w:r>
        <w:rPr>
          <w:rFonts w:hint="eastAsia" w:ascii="仿宋_GB2312"/>
          <w:color w:val="000000"/>
          <w:sz w:val="32"/>
          <w:szCs w:val="32"/>
          <w:lang w:val="en-US" w:eastAsia="zh-CN"/>
        </w:rPr>
        <w:t>四</w:t>
      </w:r>
      <w:r>
        <w:rPr>
          <w:rFonts w:hint="eastAsia" w:ascii="仿宋_GB2312"/>
          <w:color w:val="000000"/>
          <w:sz w:val="32"/>
          <w:szCs w:val="32"/>
        </w:rPr>
        <w:t>）</w:t>
      </w:r>
      <w:r>
        <w:rPr>
          <w:rFonts w:hint="eastAsia"/>
          <w:sz w:val="32"/>
          <w:szCs w:val="32"/>
        </w:rPr>
        <w:t>践行国家创新驱动发展战略，</w:t>
      </w:r>
      <w:r>
        <w:rPr>
          <w:rFonts w:hint="eastAsia" w:ascii="仿宋_GB2312"/>
          <w:sz w:val="32"/>
          <w:szCs w:val="32"/>
        </w:rPr>
        <w:t>积极采用新技术、新工艺、新材料、新设备。</w:t>
      </w:r>
    </w:p>
    <w:p w14:paraId="4DEC9C05">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第十二条</w:t>
      </w:r>
      <w:r>
        <w:rPr>
          <w:rFonts w:hint="eastAsia" w:ascii="仿宋_GB2312"/>
          <w:color w:val="000000"/>
          <w:sz w:val="32"/>
          <w:szCs w:val="32"/>
        </w:rPr>
        <w:t xml:space="preserve">  对纳入创</w:t>
      </w:r>
      <w:r>
        <w:rPr>
          <w:rFonts w:hint="eastAsia" w:ascii="仿宋_GB2312"/>
          <w:color w:val="000000"/>
          <w:sz w:val="32"/>
          <w:szCs w:val="32"/>
          <w:lang w:eastAsia="zh-CN"/>
        </w:rPr>
        <w:t>金基奖</w:t>
      </w:r>
      <w:r>
        <w:rPr>
          <w:rFonts w:hint="eastAsia" w:ascii="仿宋_GB2312"/>
          <w:color w:val="000000"/>
          <w:sz w:val="32"/>
          <w:szCs w:val="32"/>
        </w:rPr>
        <w:t>计划的工程应设专人负责，在施工过程中组织</w:t>
      </w:r>
      <w:r>
        <w:rPr>
          <w:rFonts w:hint="eastAsia" w:ascii="仿宋_GB2312"/>
          <w:color w:val="000000"/>
          <w:sz w:val="32"/>
          <w:szCs w:val="32"/>
          <w:lang w:val="en-US" w:eastAsia="zh-CN"/>
        </w:rPr>
        <w:t>2</w:t>
      </w:r>
      <w:r>
        <w:rPr>
          <w:rFonts w:hint="eastAsia" w:ascii="仿宋_GB2312"/>
          <w:color w:val="000000"/>
          <w:sz w:val="32"/>
          <w:szCs w:val="32"/>
        </w:rPr>
        <w:t>名</w:t>
      </w:r>
      <w:r>
        <w:rPr>
          <w:rFonts w:hint="eastAsia" w:ascii="仿宋_GB2312"/>
          <w:color w:val="000000"/>
          <w:sz w:val="32"/>
          <w:szCs w:val="32"/>
          <w:lang w:val="en-US" w:eastAsia="zh-CN"/>
        </w:rPr>
        <w:t>以上岩土</w:t>
      </w:r>
      <w:r>
        <w:rPr>
          <w:rFonts w:hint="eastAsia" w:ascii="仿宋_GB2312"/>
          <w:color w:val="000000"/>
          <w:sz w:val="32"/>
          <w:szCs w:val="32"/>
        </w:rPr>
        <w:t>专业的专家，对其地基基础施工进行不少于</w:t>
      </w:r>
      <w:r>
        <w:rPr>
          <w:rFonts w:hint="eastAsia" w:ascii="仿宋_GB2312"/>
          <w:color w:val="000000"/>
          <w:sz w:val="32"/>
          <w:szCs w:val="32"/>
          <w:lang w:val="en-US" w:eastAsia="zh-CN"/>
        </w:rPr>
        <w:t>一</w:t>
      </w:r>
      <w:r>
        <w:rPr>
          <w:rFonts w:hint="eastAsia" w:ascii="仿宋_GB2312"/>
          <w:color w:val="000000"/>
          <w:sz w:val="32"/>
          <w:szCs w:val="32"/>
        </w:rPr>
        <w:t>次的中间质量检查，</w:t>
      </w:r>
      <w:commentRangeStart w:id="0"/>
      <w:r>
        <w:rPr>
          <w:rFonts w:hint="eastAsia" w:ascii="仿宋_GB2312"/>
          <w:color w:val="000000"/>
          <w:sz w:val="32"/>
          <w:szCs w:val="32"/>
        </w:rPr>
        <w:t>并有完备的检查记录和评价结论。</w:t>
      </w:r>
      <w:commentRangeEnd w:id="0"/>
      <w:r>
        <w:rPr>
          <w:sz w:val="32"/>
          <w:szCs w:val="32"/>
        </w:rPr>
        <w:commentReference w:id="0"/>
      </w:r>
    </w:p>
    <w:p w14:paraId="1C0162D9">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第十三条</w:t>
      </w:r>
      <w:r>
        <w:rPr>
          <w:rFonts w:hint="eastAsia" w:ascii="仿宋_GB2312"/>
          <w:color w:val="000000"/>
          <w:sz w:val="32"/>
          <w:szCs w:val="32"/>
        </w:rPr>
        <w:t xml:space="preserve">  申报工程</w:t>
      </w:r>
      <w:r>
        <w:rPr>
          <w:rFonts w:hint="eastAsia" w:ascii="仿宋_GB2312"/>
          <w:color w:val="000000"/>
          <w:sz w:val="32"/>
          <w:szCs w:val="32"/>
          <w:lang w:val="en-US" w:eastAsia="zh-CN"/>
        </w:rPr>
        <w:t>项目</w:t>
      </w:r>
      <w:r>
        <w:rPr>
          <w:rFonts w:hint="eastAsia" w:ascii="仿宋_GB2312"/>
          <w:color w:val="000000"/>
          <w:sz w:val="32"/>
          <w:szCs w:val="32"/>
        </w:rPr>
        <w:t>的主要承建单位</w:t>
      </w:r>
      <w:r>
        <w:rPr>
          <w:rFonts w:hint="eastAsia" w:ascii="仿宋_GB2312"/>
          <w:color w:val="000000"/>
          <w:sz w:val="32"/>
          <w:szCs w:val="32"/>
          <w:lang w:val="en-US" w:eastAsia="zh-CN"/>
        </w:rPr>
        <w:t>，</w:t>
      </w:r>
      <w:r>
        <w:rPr>
          <w:rFonts w:hint="eastAsia" w:ascii="仿宋_GB2312"/>
          <w:color w:val="000000"/>
          <w:sz w:val="32"/>
          <w:szCs w:val="32"/>
        </w:rPr>
        <w:t>是指与申报工程</w:t>
      </w:r>
      <w:r>
        <w:rPr>
          <w:rFonts w:hint="eastAsia" w:ascii="仿宋_GB2312"/>
          <w:color w:val="000000"/>
          <w:sz w:val="32"/>
          <w:szCs w:val="32"/>
          <w:lang w:val="en-US" w:eastAsia="zh-CN"/>
        </w:rPr>
        <w:t>项目</w:t>
      </w:r>
      <w:r>
        <w:rPr>
          <w:rFonts w:hint="eastAsia" w:ascii="仿宋_GB2312"/>
          <w:color w:val="000000"/>
          <w:sz w:val="32"/>
          <w:szCs w:val="32"/>
        </w:rPr>
        <w:t>的建设单位签订施工承包合同的独立法人单位</w:t>
      </w:r>
      <w:r>
        <w:rPr>
          <w:rFonts w:hint="eastAsia" w:ascii="仿宋_GB2312"/>
          <w:color w:val="000000"/>
          <w:sz w:val="32"/>
          <w:szCs w:val="32"/>
          <w:lang w:eastAsia="zh-CN"/>
        </w:rPr>
        <w:t>，</w:t>
      </w:r>
      <w:r>
        <w:rPr>
          <w:rFonts w:hint="eastAsia" w:ascii="仿宋_GB2312"/>
          <w:color w:val="000000"/>
          <w:sz w:val="32"/>
          <w:szCs w:val="32"/>
          <w:lang w:val="en-US" w:eastAsia="zh-CN"/>
        </w:rPr>
        <w:t>或与申报工程项目的总承包施工单位签订分包施工合同的独立法人单位</w:t>
      </w:r>
      <w:r>
        <w:rPr>
          <w:rFonts w:hint="eastAsia" w:ascii="仿宋_GB2312"/>
          <w:color w:val="000000"/>
          <w:sz w:val="32"/>
          <w:szCs w:val="32"/>
        </w:rPr>
        <w:t xml:space="preserve">。 </w:t>
      </w:r>
    </w:p>
    <w:p w14:paraId="6973D3F8">
      <w:pPr>
        <w:adjustRightInd w:val="0"/>
        <w:snapToGrid w:val="0"/>
        <w:spacing w:line="600" w:lineRule="exact"/>
        <w:ind w:firstLine="640" w:firstLineChars="200"/>
        <w:rPr>
          <w:rFonts w:hint="default" w:ascii="仿宋_GB2312"/>
          <w:color w:val="000000"/>
          <w:sz w:val="32"/>
          <w:szCs w:val="32"/>
          <w:lang w:val="en-US" w:eastAsia="zh-CN"/>
        </w:rPr>
      </w:pPr>
      <w:r>
        <w:rPr>
          <w:rFonts w:hint="eastAsia" w:ascii="黑体" w:hAnsi="黑体" w:eastAsia="黑体"/>
          <w:color w:val="000000"/>
          <w:sz w:val="32"/>
          <w:szCs w:val="32"/>
        </w:rPr>
        <w:t>第十四条</w:t>
      </w:r>
      <w:r>
        <w:rPr>
          <w:rFonts w:hint="eastAsia" w:ascii="仿宋_GB2312"/>
          <w:color w:val="000000"/>
          <w:sz w:val="32"/>
          <w:szCs w:val="32"/>
        </w:rPr>
        <w:t xml:space="preserve">  申报工程</w:t>
      </w:r>
      <w:r>
        <w:rPr>
          <w:rFonts w:hint="eastAsia" w:ascii="仿宋_GB2312"/>
          <w:color w:val="000000"/>
          <w:sz w:val="32"/>
          <w:szCs w:val="32"/>
          <w:lang w:val="en-US" w:eastAsia="zh-CN"/>
        </w:rPr>
        <w:t>项目</w:t>
      </w:r>
      <w:r>
        <w:rPr>
          <w:rFonts w:hint="eastAsia" w:ascii="仿宋_GB2312"/>
          <w:color w:val="000000"/>
          <w:sz w:val="32"/>
          <w:szCs w:val="32"/>
        </w:rPr>
        <w:t>的主要参建单位，是指</w:t>
      </w:r>
      <w:r>
        <w:rPr>
          <w:rFonts w:hint="eastAsia" w:ascii="仿宋_GB2312"/>
          <w:color w:val="000000"/>
          <w:sz w:val="32"/>
          <w:szCs w:val="32"/>
          <w:lang w:val="en-US" w:eastAsia="zh-CN"/>
        </w:rPr>
        <w:t>该工程项目的建设单位、勘察设计单位、监理单位、总包或分包单位、设备材料供应单位。</w:t>
      </w:r>
    </w:p>
    <w:p w14:paraId="3EDE6A95">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第十五条</w:t>
      </w:r>
      <w:r>
        <w:rPr>
          <w:rFonts w:hint="eastAsia" w:ascii="仿宋_GB2312"/>
          <w:color w:val="000000"/>
          <w:sz w:val="32"/>
          <w:szCs w:val="32"/>
        </w:rPr>
        <w:t xml:space="preserve">  两家以上</w:t>
      </w:r>
      <w:r>
        <w:rPr>
          <w:rFonts w:hint="eastAsia" w:ascii="仿宋_GB2312"/>
          <w:color w:val="000000"/>
          <w:sz w:val="32"/>
          <w:szCs w:val="32"/>
          <w:lang w:val="en-US" w:eastAsia="zh-CN"/>
        </w:rPr>
        <w:t>施工</w:t>
      </w:r>
      <w:r>
        <w:rPr>
          <w:rFonts w:hint="eastAsia" w:ascii="仿宋_GB2312"/>
          <w:color w:val="000000"/>
          <w:sz w:val="32"/>
          <w:szCs w:val="32"/>
        </w:rPr>
        <w:t>企业联合承包一项工程，并签订联合承包合同的，可以联合申报</w:t>
      </w:r>
      <w:r>
        <w:rPr>
          <w:rFonts w:hint="eastAsia" w:ascii="仿宋_GB2312"/>
          <w:color w:val="000000"/>
          <w:sz w:val="32"/>
          <w:szCs w:val="32"/>
          <w:lang w:eastAsia="zh-CN"/>
        </w:rPr>
        <w:t>金基奖</w:t>
      </w:r>
      <w:r>
        <w:rPr>
          <w:rFonts w:hint="eastAsia" w:ascii="仿宋_GB2312"/>
          <w:color w:val="000000"/>
          <w:sz w:val="32"/>
          <w:szCs w:val="32"/>
        </w:rPr>
        <w:t>。</w:t>
      </w:r>
    </w:p>
    <w:p w14:paraId="1FCAFD3A">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第十六条</w:t>
      </w:r>
      <w:r>
        <w:rPr>
          <w:rFonts w:hint="eastAsia" w:ascii="仿宋_GB2312"/>
          <w:color w:val="000000"/>
          <w:sz w:val="32"/>
          <w:szCs w:val="32"/>
        </w:rPr>
        <w:t xml:space="preserve">  </w:t>
      </w:r>
      <w:r>
        <w:rPr>
          <w:rFonts w:hint="eastAsia" w:ascii="仿宋_GB2312" w:hAnsi="仿宋_GB2312"/>
          <w:color w:val="000000"/>
          <w:sz w:val="32"/>
          <w:szCs w:val="32"/>
        </w:rPr>
        <w:t>申报工程在建设过程中，</w:t>
      </w:r>
      <w:r>
        <w:rPr>
          <w:rFonts w:hint="eastAsia" w:ascii="仿宋_GB2312"/>
          <w:color w:val="000000"/>
          <w:sz w:val="32"/>
          <w:szCs w:val="32"/>
        </w:rPr>
        <w:t>发生过质量事故、较大以上生产安全事故以及在社会上造成恶劣影响的其他事件的，不得申报</w:t>
      </w:r>
      <w:r>
        <w:rPr>
          <w:rFonts w:hint="eastAsia" w:ascii="仿宋_GB2312"/>
          <w:color w:val="000000"/>
          <w:sz w:val="32"/>
          <w:szCs w:val="32"/>
          <w:lang w:eastAsia="zh-CN"/>
        </w:rPr>
        <w:t>金基奖</w:t>
      </w:r>
      <w:r>
        <w:rPr>
          <w:rFonts w:hint="eastAsia" w:ascii="仿宋_GB2312"/>
          <w:color w:val="000000"/>
          <w:sz w:val="32"/>
          <w:szCs w:val="32"/>
        </w:rPr>
        <w:t>。</w:t>
      </w:r>
    </w:p>
    <w:p w14:paraId="59C3A9DC">
      <w:pPr>
        <w:adjustRightInd w:val="0"/>
        <w:snapToGrid w:val="0"/>
        <w:spacing w:before="270" w:beforeLines="50" w:after="270" w:afterLines="50" w:line="600" w:lineRule="exact"/>
        <w:jc w:val="center"/>
        <w:outlineLvl w:val="0"/>
        <w:rPr>
          <w:rFonts w:hint="eastAsia" w:ascii="黑体" w:hAnsi="黑体" w:eastAsia="黑体"/>
          <w:color w:val="000000"/>
          <w:sz w:val="32"/>
          <w:szCs w:val="32"/>
        </w:rPr>
      </w:pPr>
      <w:r>
        <w:rPr>
          <w:rFonts w:hint="eastAsia" w:ascii="黑体" w:hAnsi="黑体" w:eastAsia="黑体"/>
          <w:color w:val="000000"/>
          <w:sz w:val="32"/>
          <w:szCs w:val="32"/>
        </w:rPr>
        <w:t>第四章  申报和初审</w:t>
      </w:r>
    </w:p>
    <w:p w14:paraId="30A87B2F">
      <w:pPr>
        <w:adjustRightInd w:val="0"/>
        <w:snapToGrid w:val="0"/>
        <w:spacing w:line="600" w:lineRule="exact"/>
        <w:ind w:left="-105" w:leftChars="-35" w:firstLine="640" w:firstLineChars="200"/>
        <w:rPr>
          <w:rFonts w:hint="eastAsia" w:ascii="仿宋_GB2312"/>
          <w:color w:val="000000"/>
          <w:sz w:val="32"/>
          <w:szCs w:val="32"/>
        </w:rPr>
      </w:pPr>
      <w:r>
        <w:rPr>
          <w:rFonts w:hint="eastAsia" w:ascii="黑体" w:hAnsi="黑体" w:eastAsia="黑体"/>
          <w:color w:val="000000"/>
          <w:sz w:val="32"/>
          <w:szCs w:val="32"/>
        </w:rPr>
        <w:t>第十七条</w:t>
      </w:r>
      <w:r>
        <w:rPr>
          <w:rFonts w:hint="eastAsia" w:ascii="仿宋_GB2312"/>
          <w:color w:val="000000"/>
          <w:sz w:val="32"/>
          <w:szCs w:val="32"/>
        </w:rPr>
        <w:t xml:space="preserve">  申报工程由承建单位提出申请，主要参建单位的资料由承建单位统一汇总申报</w:t>
      </w:r>
      <w:r>
        <w:rPr>
          <w:rFonts w:hint="eastAsia" w:ascii="仿宋_GB2312"/>
          <w:color w:val="000000"/>
          <w:sz w:val="32"/>
          <w:szCs w:val="32"/>
          <w:lang w:eastAsia="zh-CN"/>
        </w:rPr>
        <w:t>，</w:t>
      </w:r>
      <w:r>
        <w:rPr>
          <w:rFonts w:hint="eastAsia" w:ascii="仿宋_GB2312"/>
          <w:color w:val="000000"/>
          <w:sz w:val="32"/>
          <w:szCs w:val="32"/>
        </w:rPr>
        <w:t>应依据</w:t>
      </w:r>
      <w:r>
        <w:rPr>
          <w:rFonts w:hint="eastAsia" w:ascii="仿宋_GB2312"/>
          <w:color w:val="000000"/>
          <w:sz w:val="32"/>
          <w:szCs w:val="32"/>
          <w:lang w:eastAsia="zh-CN"/>
        </w:rPr>
        <w:t>本章程</w:t>
      </w:r>
      <w:r>
        <w:rPr>
          <w:rFonts w:hint="eastAsia" w:ascii="仿宋_GB2312"/>
          <w:color w:val="000000"/>
          <w:sz w:val="32"/>
          <w:szCs w:val="32"/>
        </w:rPr>
        <w:t>对申报资料进行审查，在</w:t>
      </w:r>
      <w:r>
        <w:rPr>
          <w:rFonts w:hint="eastAsia" w:ascii="仿宋_GB2312"/>
          <w:color w:val="000000"/>
          <w:sz w:val="32"/>
          <w:szCs w:val="32"/>
          <w:lang w:eastAsia="zh-CN"/>
        </w:rPr>
        <w:t>金基奖</w:t>
      </w:r>
      <w:r>
        <w:rPr>
          <w:rFonts w:hint="eastAsia" w:ascii="仿宋_GB2312"/>
          <w:color w:val="000000"/>
          <w:sz w:val="32"/>
          <w:szCs w:val="32"/>
        </w:rPr>
        <w:t xml:space="preserve">申报表中加盖公章。 </w:t>
      </w:r>
    </w:p>
    <w:p w14:paraId="1154FB6E">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第十八条</w:t>
      </w:r>
      <w:r>
        <w:rPr>
          <w:rFonts w:hint="eastAsia" w:ascii="仿宋_GB2312"/>
          <w:color w:val="000000"/>
          <w:sz w:val="32"/>
          <w:szCs w:val="32"/>
        </w:rPr>
        <w:t xml:space="preserve">  申报资料的主要内容和要求如下：</w:t>
      </w:r>
    </w:p>
    <w:p w14:paraId="34482F06">
      <w:pPr>
        <w:adjustRightInd w:val="0"/>
        <w:snapToGrid w:val="0"/>
        <w:spacing w:line="600" w:lineRule="exact"/>
        <w:ind w:firstLine="640" w:firstLineChars="200"/>
        <w:rPr>
          <w:rFonts w:hint="eastAsia" w:ascii="仿宋_GB2312" w:hAnsi="黑体"/>
          <w:color w:val="000000"/>
          <w:sz w:val="32"/>
          <w:szCs w:val="32"/>
        </w:rPr>
      </w:pPr>
      <w:r>
        <w:rPr>
          <w:rFonts w:hint="eastAsia" w:ascii="仿宋_GB2312" w:hAnsi="黑体"/>
          <w:color w:val="000000"/>
          <w:sz w:val="32"/>
          <w:szCs w:val="32"/>
        </w:rPr>
        <w:t>（一）主要内容</w:t>
      </w:r>
    </w:p>
    <w:p w14:paraId="2BB10D2F">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1.申报工程</w:t>
      </w:r>
      <w:r>
        <w:rPr>
          <w:rFonts w:hint="eastAsia" w:ascii="仿宋_GB2312"/>
          <w:color w:val="000000"/>
          <w:sz w:val="32"/>
          <w:szCs w:val="32"/>
          <w:lang w:val="en-US" w:eastAsia="zh-CN"/>
        </w:rPr>
        <w:t>项目</w:t>
      </w:r>
      <w:r>
        <w:rPr>
          <w:rFonts w:hint="eastAsia" w:ascii="仿宋_GB2312"/>
          <w:color w:val="000000"/>
          <w:sz w:val="32"/>
          <w:szCs w:val="32"/>
        </w:rPr>
        <w:t>、申报单位及相关单位的基本情况；</w:t>
      </w:r>
    </w:p>
    <w:p w14:paraId="0C77ED08">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2.工程承包合同及</w:t>
      </w:r>
      <w:r>
        <w:rPr>
          <w:rFonts w:hint="eastAsia" w:ascii="仿宋_GB2312"/>
          <w:color w:val="000000"/>
          <w:sz w:val="32"/>
          <w:szCs w:val="32"/>
          <w:lang w:val="en-US" w:eastAsia="zh-CN"/>
        </w:rPr>
        <w:t>地基与基础分部验收记录</w:t>
      </w:r>
      <w:r>
        <w:rPr>
          <w:rFonts w:hint="eastAsia" w:ascii="仿宋_GB2312"/>
          <w:color w:val="000000"/>
          <w:sz w:val="32"/>
          <w:szCs w:val="32"/>
        </w:rPr>
        <w:t>等资料；</w:t>
      </w:r>
    </w:p>
    <w:p w14:paraId="3411C375">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3.工程照片</w:t>
      </w:r>
      <w:r>
        <w:rPr>
          <w:rFonts w:hint="eastAsia" w:ascii="仿宋_GB2312"/>
          <w:color w:val="000000"/>
          <w:sz w:val="32"/>
          <w:szCs w:val="32"/>
          <w:lang w:val="en-US" w:eastAsia="zh-CN"/>
        </w:rPr>
        <w:t>10</w:t>
      </w:r>
      <w:r>
        <w:rPr>
          <w:rFonts w:hint="eastAsia" w:ascii="仿宋_GB2312"/>
          <w:color w:val="000000"/>
          <w:sz w:val="32"/>
          <w:szCs w:val="32"/>
        </w:rPr>
        <w:t>张</w:t>
      </w:r>
      <w:r>
        <w:rPr>
          <w:rFonts w:hint="eastAsia" w:ascii="仿宋_GB2312"/>
          <w:color w:val="000000"/>
          <w:sz w:val="32"/>
          <w:szCs w:val="32"/>
          <w:lang w:val="en-US" w:eastAsia="zh-CN"/>
        </w:rPr>
        <w:t>以上</w:t>
      </w:r>
      <w:r>
        <w:rPr>
          <w:rFonts w:hint="eastAsia" w:ascii="仿宋_GB2312"/>
          <w:color w:val="000000"/>
          <w:sz w:val="32"/>
          <w:szCs w:val="32"/>
        </w:rPr>
        <w:t>及</w:t>
      </w:r>
      <w:r>
        <w:rPr>
          <w:rFonts w:hint="eastAsia" w:ascii="仿宋_GB2312"/>
          <w:color w:val="000000"/>
          <w:sz w:val="32"/>
          <w:szCs w:val="32"/>
          <w:lang w:val="en-US" w:eastAsia="zh-CN"/>
        </w:rPr>
        <w:t>3</w:t>
      </w:r>
      <w:r>
        <w:rPr>
          <w:rFonts w:hint="eastAsia" w:ascii="仿宋_GB2312"/>
          <w:color w:val="000000"/>
          <w:sz w:val="32"/>
          <w:szCs w:val="32"/>
        </w:rPr>
        <w:t>分钟工程</w:t>
      </w:r>
      <w:r>
        <w:rPr>
          <w:rFonts w:hint="eastAsia" w:ascii="仿宋_GB2312"/>
          <w:color w:val="000000"/>
          <w:sz w:val="32"/>
          <w:szCs w:val="32"/>
          <w:lang w:val="en-US" w:eastAsia="zh-CN"/>
        </w:rPr>
        <w:t>介绍视频</w:t>
      </w:r>
      <w:r>
        <w:rPr>
          <w:rFonts w:hint="eastAsia" w:ascii="仿宋_GB2312"/>
          <w:color w:val="000000"/>
          <w:sz w:val="32"/>
          <w:szCs w:val="32"/>
        </w:rPr>
        <w:t>。</w:t>
      </w:r>
    </w:p>
    <w:p w14:paraId="7148FF3F">
      <w:pPr>
        <w:adjustRightInd w:val="0"/>
        <w:snapToGrid w:val="0"/>
        <w:spacing w:line="600" w:lineRule="exact"/>
        <w:ind w:firstLine="640" w:firstLineChars="200"/>
        <w:rPr>
          <w:rFonts w:hint="eastAsia" w:ascii="仿宋_GB2312" w:hAnsi="黑体"/>
          <w:color w:val="000000"/>
          <w:sz w:val="32"/>
          <w:szCs w:val="32"/>
        </w:rPr>
      </w:pPr>
      <w:r>
        <w:rPr>
          <w:rFonts w:hint="eastAsia" w:ascii="仿宋_GB2312" w:hAnsi="黑体"/>
          <w:color w:val="000000"/>
          <w:sz w:val="32"/>
          <w:szCs w:val="32"/>
        </w:rPr>
        <w:t>（二）要求</w:t>
      </w:r>
    </w:p>
    <w:p w14:paraId="4AA6883F">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1.申报资料由申报单位通过“</w:t>
      </w:r>
      <w:r>
        <w:rPr>
          <w:rFonts w:hint="eastAsia" w:ascii="仿宋_GB2312"/>
          <w:color w:val="000000"/>
          <w:sz w:val="32"/>
          <w:szCs w:val="32"/>
          <w:lang w:val="en-US" w:eastAsia="zh-CN"/>
        </w:rPr>
        <w:t>基础工程网</w:t>
      </w:r>
      <w:r>
        <w:rPr>
          <w:rFonts w:hint="eastAsia" w:ascii="仿宋_GB2312"/>
          <w:color w:val="000000"/>
          <w:sz w:val="32"/>
          <w:szCs w:val="32"/>
        </w:rPr>
        <w:t>”传送电子版，并提供</w:t>
      </w:r>
      <w:r>
        <w:rPr>
          <w:rFonts w:hint="eastAsia" w:ascii="仿宋_GB2312"/>
          <w:color w:val="000000"/>
          <w:sz w:val="32"/>
          <w:szCs w:val="32"/>
          <w:lang w:eastAsia="zh-CN"/>
        </w:rPr>
        <w:t>金基奖</w:t>
      </w:r>
      <w:r>
        <w:rPr>
          <w:rFonts w:hint="eastAsia" w:ascii="仿宋_GB2312"/>
          <w:color w:val="000000"/>
          <w:sz w:val="32"/>
          <w:szCs w:val="32"/>
        </w:rPr>
        <w:t>申报表原件</w:t>
      </w:r>
      <w:r>
        <w:rPr>
          <w:rFonts w:hint="eastAsia" w:ascii="仿宋_GB2312"/>
          <w:color w:val="000000"/>
          <w:sz w:val="32"/>
          <w:szCs w:val="32"/>
          <w:lang w:val="en-US" w:eastAsia="zh-CN"/>
        </w:rPr>
        <w:t>1</w:t>
      </w:r>
      <w:r>
        <w:rPr>
          <w:rFonts w:hint="eastAsia" w:ascii="仿宋_GB2312"/>
          <w:color w:val="000000"/>
          <w:sz w:val="32"/>
          <w:szCs w:val="32"/>
        </w:rPr>
        <w:t>份和</w:t>
      </w:r>
      <w:r>
        <w:rPr>
          <w:rFonts w:hint="eastAsia" w:ascii="仿宋_GB2312"/>
          <w:color w:val="000000"/>
          <w:sz w:val="32"/>
          <w:szCs w:val="32"/>
          <w:lang w:val="en-US" w:eastAsia="zh-CN"/>
        </w:rPr>
        <w:t>电子</w:t>
      </w:r>
      <w:r>
        <w:rPr>
          <w:rFonts w:hint="eastAsia" w:ascii="仿宋_GB2312"/>
          <w:color w:val="000000"/>
          <w:sz w:val="32"/>
          <w:szCs w:val="32"/>
        </w:rPr>
        <w:t>申报资料1套；</w:t>
      </w:r>
    </w:p>
    <w:p w14:paraId="363AAC53">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2.申报资料中提供的文件、证明材料和印章应清晰，容易辨认；</w:t>
      </w:r>
    </w:p>
    <w:p w14:paraId="2AF6C7E4">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3.申报资料要准确、真实，如有变更应有相应的文字说明和变更文件；</w:t>
      </w:r>
    </w:p>
    <w:p w14:paraId="088162CB">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4.工程</w:t>
      </w:r>
      <w:r>
        <w:rPr>
          <w:rFonts w:hint="eastAsia" w:ascii="仿宋_GB2312"/>
          <w:color w:val="000000"/>
          <w:sz w:val="32"/>
          <w:szCs w:val="32"/>
          <w:lang w:val="en-US" w:eastAsia="zh-CN"/>
        </w:rPr>
        <w:t>介绍视频</w:t>
      </w:r>
      <w:r>
        <w:rPr>
          <w:rFonts w:hint="eastAsia" w:ascii="仿宋_GB2312"/>
          <w:color w:val="000000"/>
          <w:sz w:val="32"/>
          <w:szCs w:val="32"/>
        </w:rPr>
        <w:t>的内容主要是施工</w:t>
      </w:r>
      <w:r>
        <w:rPr>
          <w:rFonts w:hint="eastAsia" w:ascii="仿宋_GB2312"/>
          <w:color w:val="000000"/>
          <w:sz w:val="32"/>
          <w:szCs w:val="32"/>
          <w:lang w:val="en-US" w:eastAsia="zh-CN"/>
        </w:rPr>
        <w:t>难</w:t>
      </w:r>
      <w:r>
        <w:rPr>
          <w:rFonts w:hint="eastAsia" w:ascii="仿宋_GB2312"/>
          <w:color w:val="000000"/>
          <w:sz w:val="32"/>
          <w:szCs w:val="32"/>
        </w:rPr>
        <w:t>点、</w:t>
      </w:r>
      <w:r>
        <w:rPr>
          <w:rFonts w:hint="eastAsia" w:ascii="仿宋_GB2312"/>
          <w:color w:val="000000"/>
          <w:sz w:val="32"/>
          <w:szCs w:val="32"/>
          <w:lang w:val="en-US" w:eastAsia="zh-CN"/>
        </w:rPr>
        <w:t>创新</w:t>
      </w:r>
      <w:r>
        <w:rPr>
          <w:rFonts w:hint="eastAsia" w:ascii="仿宋_GB2312"/>
          <w:color w:val="000000"/>
          <w:sz w:val="32"/>
          <w:szCs w:val="32"/>
        </w:rPr>
        <w:t>技术、质量过程控制、新技术推广应用等情况。</w:t>
      </w:r>
    </w:p>
    <w:p w14:paraId="79255665">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第十九条</w:t>
      </w:r>
      <w:r>
        <w:rPr>
          <w:rFonts w:hint="eastAsia" w:ascii="仿宋_GB2312"/>
          <w:color w:val="000000"/>
          <w:sz w:val="32"/>
          <w:szCs w:val="32"/>
        </w:rPr>
        <w:t xml:space="preserve">  </w:t>
      </w:r>
      <w:r>
        <w:rPr>
          <w:rFonts w:hint="eastAsia" w:ascii="仿宋_GB2312"/>
          <w:color w:val="000000"/>
          <w:sz w:val="32"/>
          <w:szCs w:val="32"/>
          <w:lang w:val="en-US" w:eastAsia="zh-CN"/>
        </w:rPr>
        <w:t>金基奖评委会</w:t>
      </w:r>
      <w:r>
        <w:rPr>
          <w:rFonts w:hint="eastAsia" w:ascii="仿宋_GB2312"/>
          <w:color w:val="000000"/>
          <w:sz w:val="32"/>
          <w:szCs w:val="32"/>
        </w:rPr>
        <w:t>依据</w:t>
      </w:r>
      <w:r>
        <w:rPr>
          <w:rFonts w:hint="eastAsia" w:ascii="仿宋_GB2312"/>
          <w:color w:val="000000"/>
          <w:sz w:val="32"/>
          <w:szCs w:val="32"/>
          <w:lang w:eastAsia="zh-CN"/>
        </w:rPr>
        <w:t>本章程</w:t>
      </w:r>
      <w:r>
        <w:rPr>
          <w:rFonts w:hint="eastAsia" w:ascii="仿宋_GB2312"/>
          <w:color w:val="000000"/>
          <w:sz w:val="32"/>
          <w:szCs w:val="32"/>
        </w:rPr>
        <w:t>规定的申报条件和要求进行初审，并将初审结果告知</w:t>
      </w:r>
      <w:r>
        <w:rPr>
          <w:rFonts w:hint="eastAsia" w:ascii="仿宋_GB2312"/>
          <w:color w:val="000000"/>
          <w:sz w:val="32"/>
          <w:szCs w:val="32"/>
          <w:lang w:val="en-US" w:eastAsia="zh-CN"/>
        </w:rPr>
        <w:t>申报</w:t>
      </w:r>
      <w:r>
        <w:rPr>
          <w:rFonts w:hint="eastAsia" w:ascii="仿宋_GB2312"/>
          <w:color w:val="000000"/>
          <w:sz w:val="32"/>
          <w:szCs w:val="32"/>
        </w:rPr>
        <w:t>单位。</w:t>
      </w:r>
    </w:p>
    <w:p w14:paraId="2080FEF1">
      <w:pPr>
        <w:adjustRightInd w:val="0"/>
        <w:snapToGrid w:val="0"/>
        <w:spacing w:before="270" w:beforeLines="50" w:after="270" w:afterLines="50" w:line="600" w:lineRule="exact"/>
        <w:jc w:val="center"/>
        <w:outlineLvl w:val="0"/>
        <w:rPr>
          <w:rFonts w:hint="eastAsia" w:ascii="黑体" w:hAnsi="黑体" w:eastAsia="黑体"/>
          <w:color w:val="000000"/>
          <w:sz w:val="32"/>
          <w:szCs w:val="32"/>
        </w:rPr>
      </w:pPr>
      <w:r>
        <w:rPr>
          <w:rFonts w:hint="eastAsia" w:ascii="黑体" w:hAnsi="黑体" w:eastAsia="黑体"/>
          <w:color w:val="000000"/>
          <w:sz w:val="32"/>
          <w:szCs w:val="32"/>
        </w:rPr>
        <w:t>第五章  工程复查</w:t>
      </w:r>
    </w:p>
    <w:p w14:paraId="68B974EF">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第二十条</w:t>
      </w:r>
      <w:r>
        <w:rPr>
          <w:rFonts w:hint="eastAsia" w:ascii="仿宋_GB2312"/>
          <w:color w:val="000000"/>
          <w:sz w:val="32"/>
          <w:szCs w:val="32"/>
        </w:rPr>
        <w:t xml:space="preserve">  </w:t>
      </w:r>
      <w:r>
        <w:rPr>
          <w:rFonts w:hint="eastAsia" w:ascii="仿宋_GB2312"/>
          <w:color w:val="000000"/>
          <w:sz w:val="32"/>
          <w:szCs w:val="32"/>
          <w:lang w:val="en-US" w:eastAsia="zh-CN"/>
        </w:rPr>
        <w:t>金基奖评委会</w:t>
      </w:r>
      <w:r>
        <w:rPr>
          <w:rFonts w:hint="eastAsia" w:ascii="仿宋_GB2312"/>
          <w:color w:val="000000"/>
          <w:sz w:val="32"/>
          <w:szCs w:val="32"/>
        </w:rPr>
        <w:t>组成复查组对通过初审的工程进行复查。</w:t>
      </w:r>
    </w:p>
    <w:p w14:paraId="1ECB0FEA">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工程复查专家由</w:t>
      </w:r>
      <w:r>
        <w:rPr>
          <w:rFonts w:hint="eastAsia" w:ascii="方正仿宋_GB2312" w:hAnsi="方正仿宋_GB2312" w:eastAsia="方正仿宋_GB2312" w:cs="方正仿宋_GB2312"/>
          <w:sz w:val="32"/>
          <w:szCs w:val="32"/>
        </w:rPr>
        <w:t>中国地基基础技术创新知识产权联盟</w:t>
      </w:r>
      <w:r>
        <w:rPr>
          <w:rFonts w:hint="eastAsia" w:ascii="宋体" w:hAnsi="宋体" w:cs="宋体"/>
          <w:sz w:val="32"/>
          <w:szCs w:val="32"/>
          <w:lang w:eastAsia="zh-CN"/>
        </w:rPr>
        <w:t>、</w:t>
      </w:r>
      <w:r>
        <w:rPr>
          <w:rFonts w:hint="eastAsia"/>
          <w:sz w:val="32"/>
          <w:szCs w:val="32"/>
          <w:lang w:val="en-US" w:eastAsia="zh-CN"/>
        </w:rPr>
        <w:t>中国建筑业协会深基础施工分会和中国工程机械学会桩工机械分会</w:t>
      </w:r>
      <w:r>
        <w:rPr>
          <w:rFonts w:hint="eastAsia" w:ascii="仿宋_GB2312"/>
          <w:color w:val="000000"/>
          <w:sz w:val="32"/>
          <w:szCs w:val="32"/>
        </w:rPr>
        <w:t>按条件推荐，经</w:t>
      </w:r>
      <w:r>
        <w:rPr>
          <w:rFonts w:hint="eastAsia" w:ascii="仿宋_GB2312"/>
          <w:color w:val="000000"/>
          <w:sz w:val="32"/>
          <w:szCs w:val="32"/>
          <w:lang w:val="en-US" w:eastAsia="zh-CN"/>
        </w:rPr>
        <w:t>金基奖评委会</w:t>
      </w:r>
      <w:r>
        <w:rPr>
          <w:rFonts w:hint="eastAsia" w:ascii="仿宋_GB2312"/>
          <w:color w:val="000000"/>
          <w:sz w:val="32"/>
          <w:szCs w:val="32"/>
        </w:rPr>
        <w:t>遴选后组成</w:t>
      </w:r>
      <w:r>
        <w:rPr>
          <w:rFonts w:hint="eastAsia" w:ascii="仿宋_GB2312"/>
          <w:color w:val="000000"/>
          <w:sz w:val="32"/>
          <w:szCs w:val="32"/>
          <w:lang w:eastAsia="zh-CN"/>
        </w:rPr>
        <w:t>金基奖</w:t>
      </w:r>
      <w:r>
        <w:rPr>
          <w:rFonts w:hint="eastAsia" w:ascii="仿宋_GB2312"/>
          <w:color w:val="000000"/>
          <w:sz w:val="32"/>
          <w:szCs w:val="32"/>
        </w:rPr>
        <w:t>工程复查专家库，每年根据需要从专家库中抽取。</w:t>
      </w:r>
    </w:p>
    <w:p w14:paraId="12AD030A">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第二十一条</w:t>
      </w:r>
      <w:r>
        <w:rPr>
          <w:rFonts w:hint="eastAsia" w:ascii="仿宋_GB2312"/>
          <w:color w:val="000000"/>
          <w:sz w:val="32"/>
          <w:szCs w:val="32"/>
        </w:rPr>
        <w:t xml:space="preserve">  工程复查的内容和要求：</w:t>
      </w:r>
    </w:p>
    <w:p w14:paraId="60591A73">
      <w:pPr>
        <w:pStyle w:val="5"/>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（一）听取申报单位对工程</w:t>
      </w:r>
      <w:r>
        <w:rPr>
          <w:rFonts w:hint="eastAsia" w:ascii="仿宋_GB2312"/>
          <w:color w:val="000000"/>
          <w:sz w:val="32"/>
          <w:szCs w:val="32"/>
          <w:lang w:val="en-US" w:eastAsia="zh-CN"/>
        </w:rPr>
        <w:t>项目</w:t>
      </w:r>
      <w:r>
        <w:rPr>
          <w:rFonts w:hint="eastAsia" w:ascii="仿宋_GB2312"/>
          <w:color w:val="000000"/>
          <w:sz w:val="32"/>
          <w:szCs w:val="32"/>
        </w:rPr>
        <w:t>施工和质量的情况介绍。</w:t>
      </w:r>
    </w:p>
    <w:p w14:paraId="64DF66C7">
      <w:pPr>
        <w:pStyle w:val="5"/>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（二）听取建设、</w:t>
      </w:r>
      <w:r>
        <w:rPr>
          <w:rFonts w:hint="eastAsia" w:ascii="仿宋_GB2312"/>
          <w:color w:val="000000"/>
          <w:sz w:val="32"/>
          <w:szCs w:val="32"/>
          <w:lang w:val="en-US" w:eastAsia="zh-CN"/>
        </w:rPr>
        <w:t>勘察</w:t>
      </w:r>
      <w:r>
        <w:rPr>
          <w:rFonts w:hint="eastAsia" w:ascii="仿宋_GB2312"/>
          <w:color w:val="000000"/>
          <w:sz w:val="32"/>
          <w:szCs w:val="32"/>
        </w:rPr>
        <w:t>设计、监理及质量监督单位对工程</w:t>
      </w:r>
      <w:r>
        <w:rPr>
          <w:rFonts w:hint="eastAsia" w:ascii="仿宋_GB2312"/>
          <w:color w:val="000000"/>
          <w:sz w:val="32"/>
          <w:szCs w:val="32"/>
          <w:lang w:val="en-US" w:eastAsia="zh-CN"/>
        </w:rPr>
        <w:t>项目</w:t>
      </w:r>
      <w:r>
        <w:rPr>
          <w:rFonts w:hint="eastAsia" w:ascii="仿宋_GB2312"/>
          <w:color w:val="000000"/>
          <w:sz w:val="32"/>
          <w:szCs w:val="32"/>
        </w:rPr>
        <w:t>质量的评价意见。复查组与上述单位座谈时，</w:t>
      </w:r>
      <w:r>
        <w:rPr>
          <w:rFonts w:hint="eastAsia" w:ascii="仿宋_GB2312"/>
          <w:color w:val="000000"/>
          <w:sz w:val="32"/>
          <w:szCs w:val="32"/>
          <w:lang w:val="en-US" w:eastAsia="zh-CN"/>
        </w:rPr>
        <w:t>申报</w:t>
      </w:r>
      <w:r>
        <w:rPr>
          <w:rFonts w:hint="eastAsia" w:ascii="仿宋_GB2312"/>
          <w:color w:val="000000"/>
          <w:sz w:val="32"/>
          <w:szCs w:val="32"/>
        </w:rPr>
        <w:t>单位的人员应当回避。</w:t>
      </w:r>
    </w:p>
    <w:p w14:paraId="4339B2BC">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（三）查阅工程</w:t>
      </w:r>
      <w:r>
        <w:rPr>
          <w:rFonts w:hint="eastAsia" w:ascii="仿宋_GB2312"/>
          <w:color w:val="000000"/>
          <w:sz w:val="32"/>
          <w:szCs w:val="32"/>
          <w:lang w:val="en-US" w:eastAsia="zh-CN"/>
        </w:rPr>
        <w:t>项目开工</w:t>
      </w:r>
      <w:r>
        <w:rPr>
          <w:rFonts w:hint="eastAsia" w:ascii="仿宋_GB2312"/>
          <w:color w:val="000000"/>
          <w:sz w:val="32"/>
          <w:szCs w:val="32"/>
        </w:rPr>
        <w:t>的前期文件、施工技术资料及</w:t>
      </w:r>
      <w:r>
        <w:rPr>
          <w:rFonts w:hint="eastAsia" w:ascii="仿宋_GB2312"/>
          <w:color w:val="000000"/>
          <w:sz w:val="32"/>
          <w:szCs w:val="32"/>
          <w:lang w:val="en-US" w:eastAsia="zh-CN"/>
        </w:rPr>
        <w:t>分部</w:t>
      </w:r>
      <w:r>
        <w:rPr>
          <w:rFonts w:hint="eastAsia" w:ascii="仿宋_GB2312"/>
          <w:color w:val="000000"/>
          <w:sz w:val="32"/>
          <w:szCs w:val="32"/>
        </w:rPr>
        <w:t xml:space="preserve">验收资料等。 </w:t>
      </w:r>
    </w:p>
    <w:p w14:paraId="6BDCA74B">
      <w:pPr>
        <w:pStyle w:val="4"/>
        <w:adjustRightInd w:val="0"/>
        <w:snapToGrid w:val="0"/>
        <w:spacing w:line="600" w:lineRule="exact"/>
        <w:ind w:firstLine="640" w:firstLineChars="200"/>
        <w:rPr>
          <w:rFonts w:hint="eastAsia" w:ascii="仿宋_GB2312"/>
          <w:color w:val="000000"/>
          <w:sz w:val="32"/>
          <w:szCs w:val="32"/>
        </w:rPr>
      </w:pPr>
      <w:r>
        <w:rPr>
          <w:rFonts w:hint="eastAsia"/>
          <w:sz w:val="32"/>
          <w:szCs w:val="32"/>
        </w:rPr>
        <w:t>（四）实地检查工程</w:t>
      </w:r>
      <w:r>
        <w:rPr>
          <w:rFonts w:hint="eastAsia"/>
          <w:sz w:val="32"/>
          <w:szCs w:val="32"/>
          <w:lang w:val="en-US" w:eastAsia="zh-CN"/>
        </w:rPr>
        <w:t>项目</w:t>
      </w:r>
      <w:r>
        <w:rPr>
          <w:rFonts w:hint="eastAsia"/>
          <w:sz w:val="32"/>
          <w:szCs w:val="32"/>
        </w:rPr>
        <w:t>质量。复查组要求查看的工程</w:t>
      </w:r>
      <w:r>
        <w:rPr>
          <w:rFonts w:hint="eastAsia"/>
          <w:sz w:val="32"/>
          <w:szCs w:val="32"/>
          <w:lang w:val="en-US" w:eastAsia="zh-CN"/>
        </w:rPr>
        <w:t>项目</w:t>
      </w:r>
      <w:r>
        <w:rPr>
          <w:rFonts w:hint="eastAsia"/>
          <w:sz w:val="32"/>
          <w:szCs w:val="32"/>
        </w:rPr>
        <w:t>内容和部位应予满足，不得以任何理由回避或拒绝。</w:t>
      </w:r>
    </w:p>
    <w:p w14:paraId="6B85A157">
      <w:pPr>
        <w:tabs>
          <w:tab w:val="left" w:pos="586"/>
          <w:tab w:val="left" w:pos="2344"/>
        </w:tabs>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（五）复查组对工程</w:t>
      </w:r>
      <w:r>
        <w:rPr>
          <w:rFonts w:hint="eastAsia" w:ascii="仿宋_GB2312"/>
          <w:color w:val="000000"/>
          <w:sz w:val="32"/>
          <w:szCs w:val="32"/>
          <w:lang w:val="en-US" w:eastAsia="zh-CN"/>
        </w:rPr>
        <w:t>项目</w:t>
      </w:r>
      <w:r>
        <w:rPr>
          <w:rFonts w:hint="eastAsia" w:ascii="仿宋_GB2312"/>
          <w:color w:val="000000"/>
          <w:sz w:val="32"/>
          <w:szCs w:val="32"/>
        </w:rPr>
        <w:t>复查情况进行现场讲评。</w:t>
      </w:r>
    </w:p>
    <w:p w14:paraId="614A19F1">
      <w:pPr>
        <w:adjustRightInd w:val="0"/>
        <w:snapToGrid w:val="0"/>
        <w:spacing w:line="600" w:lineRule="exact"/>
        <w:ind w:firstLine="640" w:firstLineChars="200"/>
        <w:rPr>
          <w:rFonts w:hint="eastAsia" w:ascii="仿宋_GB2312"/>
          <w:color w:val="000000"/>
          <w:sz w:val="32"/>
          <w:szCs w:val="32"/>
        </w:rPr>
      </w:pPr>
      <w:r>
        <w:rPr>
          <w:rFonts w:hint="eastAsia" w:ascii="仿宋_GB2312"/>
          <w:color w:val="000000"/>
          <w:sz w:val="32"/>
          <w:szCs w:val="32"/>
        </w:rPr>
        <w:t>（六）复查组向评审委员会提交复查报告。复查报告要对工程的整体质量状况做出“</w:t>
      </w:r>
      <w:r>
        <w:rPr>
          <w:rFonts w:hint="eastAsia" w:ascii="仿宋_GB2312"/>
          <w:color w:val="000000"/>
          <w:sz w:val="32"/>
          <w:szCs w:val="32"/>
          <w:lang w:val="en-US" w:eastAsia="zh-CN"/>
        </w:rPr>
        <w:t>A+</w:t>
      </w:r>
      <w:r>
        <w:rPr>
          <w:rFonts w:hint="eastAsia" w:ascii="仿宋_GB2312"/>
          <w:color w:val="000000"/>
          <w:sz w:val="32"/>
          <w:szCs w:val="32"/>
        </w:rPr>
        <w:t>”、“</w:t>
      </w:r>
      <w:r>
        <w:rPr>
          <w:rFonts w:hint="eastAsia" w:ascii="仿宋_GB2312"/>
          <w:color w:val="000000"/>
          <w:sz w:val="32"/>
          <w:szCs w:val="32"/>
          <w:lang w:val="en-US" w:eastAsia="zh-CN"/>
        </w:rPr>
        <w:t>A</w:t>
      </w:r>
      <w:r>
        <w:rPr>
          <w:rFonts w:hint="eastAsia" w:ascii="仿宋_GB2312"/>
          <w:color w:val="000000"/>
          <w:sz w:val="32"/>
          <w:szCs w:val="32"/>
        </w:rPr>
        <w:t>”、“</w:t>
      </w:r>
      <w:r>
        <w:rPr>
          <w:rFonts w:hint="eastAsia" w:ascii="仿宋_GB2312"/>
          <w:color w:val="000000"/>
          <w:sz w:val="32"/>
          <w:szCs w:val="32"/>
          <w:lang w:val="en-US" w:eastAsia="zh-CN"/>
        </w:rPr>
        <w:t>B</w:t>
      </w:r>
      <w:r>
        <w:rPr>
          <w:rFonts w:hint="eastAsia" w:ascii="仿宋_GB2312"/>
          <w:color w:val="000000"/>
          <w:sz w:val="32"/>
          <w:szCs w:val="32"/>
        </w:rPr>
        <w:t>”三类的评价，并提出“推荐”或“不推荐”的意见。</w:t>
      </w:r>
    </w:p>
    <w:p w14:paraId="55CF4208">
      <w:pPr>
        <w:adjustRightInd w:val="0"/>
        <w:snapToGrid w:val="0"/>
        <w:spacing w:before="270" w:beforeLines="50" w:after="270" w:afterLines="50" w:line="600" w:lineRule="exact"/>
        <w:jc w:val="center"/>
        <w:outlineLvl w:val="0"/>
        <w:rPr>
          <w:rFonts w:hint="eastAsia" w:ascii="黑体" w:hAnsi="黑体" w:eastAsia="黑体"/>
          <w:color w:val="000000"/>
          <w:sz w:val="32"/>
          <w:szCs w:val="32"/>
        </w:rPr>
      </w:pPr>
      <w:r>
        <w:rPr>
          <w:rFonts w:hint="eastAsia" w:ascii="黑体" w:hAnsi="黑体" w:eastAsia="黑体"/>
          <w:color w:val="000000"/>
          <w:sz w:val="32"/>
          <w:szCs w:val="32"/>
        </w:rPr>
        <w:t xml:space="preserve">第六章  </w:t>
      </w:r>
      <w:r>
        <w:rPr>
          <w:rFonts w:hint="eastAsia" w:ascii="黑体" w:hAnsi="黑体" w:eastAsia="黑体"/>
          <w:color w:val="000000"/>
          <w:sz w:val="32"/>
          <w:szCs w:val="32"/>
          <w:lang w:val="en-US" w:eastAsia="zh-CN"/>
        </w:rPr>
        <w:t>奖项</w:t>
      </w:r>
      <w:r>
        <w:rPr>
          <w:rFonts w:hint="eastAsia" w:ascii="黑体" w:hAnsi="黑体" w:eastAsia="黑体"/>
          <w:color w:val="000000"/>
          <w:sz w:val="32"/>
          <w:szCs w:val="32"/>
        </w:rPr>
        <w:t>评审</w:t>
      </w:r>
    </w:p>
    <w:p w14:paraId="1BD666FA">
      <w:pPr>
        <w:adjustRightInd w:val="0"/>
        <w:snapToGrid w:val="0"/>
        <w:spacing w:line="600" w:lineRule="exact"/>
        <w:rPr>
          <w:rFonts w:hint="eastAsia" w:ascii="仿宋_GB2312"/>
          <w:color w:val="000000"/>
          <w:sz w:val="32"/>
          <w:szCs w:val="32"/>
        </w:rPr>
      </w:pPr>
      <w:r>
        <w:rPr>
          <w:rFonts w:hint="eastAsia" w:ascii="仿宋_GB2312"/>
          <w:color w:val="000000"/>
          <w:sz w:val="32"/>
          <w:szCs w:val="32"/>
        </w:rPr>
        <w:t xml:space="preserve">  </w:t>
      </w:r>
      <w:r>
        <w:rPr>
          <w:rFonts w:hint="eastAsia" w:ascii="黑体" w:hAnsi="黑体" w:eastAsia="黑体"/>
          <w:color w:val="000000"/>
          <w:sz w:val="32"/>
          <w:szCs w:val="32"/>
        </w:rPr>
        <w:t xml:space="preserve">  第二十二条</w:t>
      </w:r>
      <w:r>
        <w:rPr>
          <w:rFonts w:hint="eastAsia" w:ascii="仿宋_GB2312"/>
          <w:color w:val="000000"/>
          <w:sz w:val="32"/>
          <w:szCs w:val="32"/>
        </w:rPr>
        <w:t xml:space="preserve">  评审</w:t>
      </w:r>
      <w:r>
        <w:rPr>
          <w:rFonts w:hint="eastAsia" w:ascii="仿宋_GB2312"/>
          <w:color w:val="000000"/>
          <w:sz w:val="32"/>
          <w:szCs w:val="32"/>
          <w:lang w:val="en-US" w:eastAsia="zh-CN"/>
        </w:rPr>
        <w:t>委员会</w:t>
      </w:r>
      <w:r>
        <w:rPr>
          <w:rFonts w:hint="eastAsia" w:ascii="仿宋_GB2312"/>
          <w:color w:val="000000"/>
          <w:sz w:val="32"/>
          <w:szCs w:val="32"/>
        </w:rPr>
        <w:t>设立评审</w:t>
      </w:r>
      <w:r>
        <w:rPr>
          <w:rFonts w:hint="eastAsia" w:ascii="仿宋_GB2312"/>
          <w:color w:val="000000"/>
          <w:sz w:val="32"/>
          <w:szCs w:val="32"/>
          <w:lang w:val="en-US" w:eastAsia="zh-CN"/>
        </w:rPr>
        <w:t>专家组</w:t>
      </w:r>
      <w:r>
        <w:rPr>
          <w:rFonts w:hint="eastAsia" w:ascii="仿宋_GB2312"/>
          <w:color w:val="000000"/>
          <w:sz w:val="32"/>
          <w:szCs w:val="32"/>
        </w:rPr>
        <w:t>，由</w:t>
      </w:r>
      <w:r>
        <w:rPr>
          <w:rFonts w:hint="eastAsia" w:ascii="仿宋_GB2312"/>
          <w:color w:val="000000"/>
          <w:sz w:val="32"/>
          <w:szCs w:val="32"/>
          <w:lang w:val="en-US" w:eastAsia="zh-CN"/>
        </w:rPr>
        <w:t>7</w:t>
      </w:r>
      <w:r>
        <w:rPr>
          <w:rFonts w:hint="eastAsia" w:ascii="仿宋_GB2312"/>
          <w:color w:val="000000"/>
          <w:sz w:val="32"/>
          <w:szCs w:val="32"/>
        </w:rPr>
        <w:t>人组成。其中</w:t>
      </w:r>
      <w:r>
        <w:rPr>
          <w:rFonts w:hint="eastAsia" w:ascii="仿宋_GB2312"/>
          <w:color w:val="000000"/>
          <w:sz w:val="32"/>
          <w:szCs w:val="32"/>
          <w:lang w:val="en-US" w:eastAsia="zh-CN"/>
        </w:rPr>
        <w:t>组长</w:t>
      </w:r>
      <w:r>
        <w:rPr>
          <w:rFonts w:hint="eastAsia" w:ascii="仿宋_GB2312"/>
          <w:color w:val="000000"/>
          <w:sz w:val="32"/>
          <w:szCs w:val="32"/>
        </w:rPr>
        <w:t>1人，</w:t>
      </w:r>
      <w:r>
        <w:rPr>
          <w:rFonts w:hint="eastAsia" w:ascii="仿宋_GB2312"/>
          <w:color w:val="000000"/>
          <w:sz w:val="32"/>
          <w:szCs w:val="32"/>
          <w:lang w:val="en-US" w:eastAsia="zh-CN"/>
        </w:rPr>
        <w:t>副组长</w:t>
      </w:r>
      <w:r>
        <w:rPr>
          <w:rFonts w:hint="eastAsia" w:ascii="仿宋_GB2312"/>
          <w:color w:val="000000"/>
          <w:sz w:val="32"/>
          <w:szCs w:val="32"/>
        </w:rPr>
        <w:t>2</w:t>
      </w:r>
      <w:r>
        <w:rPr>
          <w:rFonts w:hint="eastAsia" w:ascii="仿宋_GB2312"/>
          <w:color w:val="000000"/>
          <w:sz w:val="32"/>
          <w:szCs w:val="32"/>
          <w:lang w:val="en-US" w:eastAsia="zh-CN"/>
        </w:rPr>
        <w:t>人，组员</w:t>
      </w:r>
      <w:r>
        <w:rPr>
          <w:rFonts w:hint="eastAsia" w:ascii="仿宋_GB2312"/>
          <w:color w:val="000000"/>
          <w:sz w:val="32"/>
          <w:szCs w:val="32"/>
        </w:rPr>
        <w:t>4人。评审委员须是具有</w:t>
      </w:r>
      <w:r>
        <w:rPr>
          <w:rFonts w:hint="eastAsia" w:ascii="仿宋_GB2312"/>
          <w:color w:val="000000"/>
          <w:sz w:val="32"/>
          <w:szCs w:val="32"/>
          <w:lang w:val="en-US" w:eastAsia="zh-CN"/>
        </w:rPr>
        <w:t>正</w:t>
      </w:r>
      <w:r>
        <w:rPr>
          <w:rFonts w:hint="eastAsia" w:ascii="仿宋_GB2312"/>
          <w:color w:val="000000"/>
          <w:sz w:val="32"/>
          <w:szCs w:val="32"/>
        </w:rPr>
        <w:t>高级技术职称，有</w:t>
      </w:r>
      <w:r>
        <w:rPr>
          <w:rFonts w:hint="eastAsia" w:ascii="仿宋_GB2312"/>
          <w:color w:val="000000"/>
          <w:sz w:val="32"/>
          <w:szCs w:val="32"/>
          <w:lang w:val="en-US" w:eastAsia="zh-CN"/>
        </w:rPr>
        <w:t>专业</w:t>
      </w:r>
      <w:r>
        <w:rPr>
          <w:rFonts w:hint="eastAsia" w:ascii="仿宋_GB2312"/>
          <w:color w:val="000000"/>
          <w:sz w:val="32"/>
          <w:szCs w:val="32"/>
        </w:rPr>
        <w:t>实践经验，并在业内有一定知名度的专家。</w:t>
      </w:r>
    </w:p>
    <w:p w14:paraId="7A575D1B">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第二十三条</w:t>
      </w:r>
      <w:r>
        <w:rPr>
          <w:rFonts w:hint="eastAsia" w:ascii="仿宋_GB2312"/>
          <w:color w:val="000000"/>
          <w:sz w:val="32"/>
          <w:szCs w:val="32"/>
        </w:rPr>
        <w:t xml:space="preserve">  </w:t>
      </w:r>
      <w:r>
        <w:rPr>
          <w:rFonts w:hint="eastAsia" w:ascii="仿宋_GB2312"/>
          <w:color w:val="000000"/>
          <w:sz w:val="32"/>
          <w:szCs w:val="32"/>
          <w:lang w:val="en-US" w:eastAsia="zh-CN"/>
        </w:rPr>
        <w:t>评审专家</w:t>
      </w:r>
      <w:r>
        <w:rPr>
          <w:rFonts w:hint="eastAsia" w:ascii="仿宋_GB2312"/>
          <w:color w:val="000000"/>
          <w:sz w:val="32"/>
          <w:szCs w:val="32"/>
        </w:rPr>
        <w:t>由</w:t>
      </w:r>
      <w:r>
        <w:rPr>
          <w:rFonts w:hint="eastAsia" w:ascii="方正仿宋_GB2312" w:hAnsi="方正仿宋_GB2312" w:eastAsia="方正仿宋_GB2312" w:cs="方正仿宋_GB2312"/>
          <w:sz w:val="32"/>
          <w:szCs w:val="32"/>
        </w:rPr>
        <w:t>中国地基基础技术创新知识产权联盟</w:t>
      </w:r>
      <w:r>
        <w:rPr>
          <w:rFonts w:hint="eastAsia" w:ascii="宋体" w:hAnsi="宋体" w:cs="宋体"/>
          <w:sz w:val="32"/>
          <w:szCs w:val="32"/>
          <w:lang w:eastAsia="zh-CN"/>
        </w:rPr>
        <w:t>、</w:t>
      </w:r>
      <w:r>
        <w:rPr>
          <w:rFonts w:hint="eastAsia"/>
          <w:sz w:val="32"/>
          <w:szCs w:val="32"/>
          <w:lang w:val="en-US" w:eastAsia="zh-CN"/>
        </w:rPr>
        <w:t>中国建筑业协会深基础施工分会和中国工程机械学会桩工机械分会</w:t>
      </w:r>
      <w:r>
        <w:rPr>
          <w:rFonts w:hint="eastAsia" w:ascii="仿宋_GB2312"/>
          <w:color w:val="000000"/>
          <w:sz w:val="32"/>
          <w:szCs w:val="32"/>
        </w:rPr>
        <w:t>按条件推荐，经</w:t>
      </w:r>
      <w:r>
        <w:rPr>
          <w:rFonts w:hint="eastAsia" w:ascii="仿宋_GB2312"/>
          <w:color w:val="000000"/>
          <w:sz w:val="32"/>
          <w:szCs w:val="32"/>
          <w:lang w:val="en-US" w:eastAsia="zh-CN"/>
        </w:rPr>
        <w:t>金基奖评委会</w:t>
      </w:r>
      <w:r>
        <w:rPr>
          <w:rFonts w:hint="eastAsia" w:ascii="仿宋_GB2312"/>
          <w:color w:val="000000"/>
          <w:sz w:val="32"/>
          <w:szCs w:val="32"/>
        </w:rPr>
        <w:t>遴选后组成</w:t>
      </w:r>
      <w:r>
        <w:rPr>
          <w:rFonts w:hint="eastAsia" w:ascii="仿宋_GB2312"/>
          <w:color w:val="000000"/>
          <w:sz w:val="32"/>
          <w:szCs w:val="32"/>
          <w:lang w:eastAsia="zh-CN"/>
        </w:rPr>
        <w:t>金基奖</w:t>
      </w:r>
      <w:r>
        <w:rPr>
          <w:rFonts w:hint="eastAsia" w:ascii="仿宋_GB2312"/>
          <w:color w:val="000000"/>
          <w:sz w:val="32"/>
          <w:szCs w:val="32"/>
        </w:rPr>
        <w:t>工程</w:t>
      </w:r>
      <w:r>
        <w:rPr>
          <w:rFonts w:hint="eastAsia" w:ascii="仿宋_GB2312"/>
          <w:color w:val="000000"/>
          <w:sz w:val="32"/>
          <w:szCs w:val="32"/>
          <w:lang w:val="en-US" w:eastAsia="zh-CN"/>
        </w:rPr>
        <w:t>项目评审</w:t>
      </w:r>
      <w:r>
        <w:rPr>
          <w:rFonts w:hint="eastAsia" w:ascii="仿宋_GB2312"/>
          <w:color w:val="000000"/>
          <w:sz w:val="32"/>
          <w:szCs w:val="32"/>
        </w:rPr>
        <w:t>专家库，每年根据需要从专家库中抽取。</w:t>
      </w:r>
    </w:p>
    <w:p w14:paraId="3CB12BA4">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第二十四条</w:t>
      </w:r>
      <w:r>
        <w:rPr>
          <w:rFonts w:hint="eastAsia" w:ascii="仿宋_GB2312"/>
          <w:color w:val="000000"/>
          <w:sz w:val="32"/>
          <w:szCs w:val="32"/>
        </w:rPr>
        <w:t xml:space="preserve">  评审</w:t>
      </w:r>
      <w:r>
        <w:rPr>
          <w:rFonts w:hint="eastAsia" w:ascii="仿宋_GB2312"/>
          <w:color w:val="000000"/>
          <w:sz w:val="32"/>
          <w:szCs w:val="32"/>
          <w:lang w:val="en-US" w:eastAsia="zh-CN"/>
        </w:rPr>
        <w:t>专家组</w:t>
      </w:r>
      <w:r>
        <w:rPr>
          <w:rFonts w:hint="eastAsia" w:ascii="仿宋_GB2312"/>
          <w:color w:val="000000"/>
          <w:sz w:val="32"/>
          <w:szCs w:val="32"/>
        </w:rPr>
        <w:t>通过听取复查组汇报、观看工程</w:t>
      </w:r>
      <w:r>
        <w:rPr>
          <w:rFonts w:hint="eastAsia" w:ascii="仿宋_GB2312"/>
          <w:color w:val="000000"/>
          <w:sz w:val="32"/>
          <w:szCs w:val="32"/>
          <w:lang w:val="en-US" w:eastAsia="zh-CN"/>
        </w:rPr>
        <w:t>项目视频</w:t>
      </w:r>
      <w:r>
        <w:rPr>
          <w:rFonts w:hint="eastAsia" w:ascii="仿宋_GB2312"/>
          <w:color w:val="000000"/>
          <w:sz w:val="32"/>
          <w:szCs w:val="32"/>
        </w:rPr>
        <w:t>、审查申报资料、质询评议，最终以无记名</w:t>
      </w:r>
      <w:r>
        <w:rPr>
          <w:rFonts w:hint="eastAsia" w:ascii="仿宋_GB2312"/>
          <w:color w:val="000000"/>
          <w:sz w:val="32"/>
          <w:szCs w:val="32"/>
          <w:lang w:val="en-US" w:eastAsia="zh-CN"/>
        </w:rPr>
        <w:t>打分</w:t>
      </w:r>
      <w:r>
        <w:rPr>
          <w:rFonts w:hint="eastAsia" w:ascii="仿宋_GB2312"/>
          <w:color w:val="000000"/>
          <w:sz w:val="32"/>
          <w:szCs w:val="32"/>
        </w:rPr>
        <w:t>方式评出入选</w:t>
      </w:r>
      <w:r>
        <w:rPr>
          <w:rFonts w:hint="eastAsia" w:ascii="仿宋_GB2312"/>
          <w:color w:val="000000"/>
          <w:sz w:val="32"/>
          <w:szCs w:val="32"/>
          <w:lang w:eastAsia="zh-CN"/>
        </w:rPr>
        <w:t>金基奖</w:t>
      </w:r>
      <w:r>
        <w:rPr>
          <w:rFonts w:hint="eastAsia" w:ascii="仿宋_GB2312"/>
          <w:color w:val="000000"/>
          <w:sz w:val="32"/>
          <w:szCs w:val="32"/>
        </w:rPr>
        <w:t>工程</w:t>
      </w:r>
      <w:r>
        <w:rPr>
          <w:rFonts w:hint="eastAsia" w:ascii="仿宋_GB2312"/>
          <w:color w:val="000000"/>
          <w:sz w:val="32"/>
          <w:szCs w:val="32"/>
          <w:lang w:val="en-US" w:eastAsia="zh-CN"/>
        </w:rPr>
        <w:t>项目</w:t>
      </w:r>
      <w:r>
        <w:rPr>
          <w:rFonts w:hint="eastAsia" w:ascii="仿宋_GB2312"/>
          <w:color w:val="000000"/>
          <w:sz w:val="32"/>
          <w:szCs w:val="32"/>
        </w:rPr>
        <w:t>。评选结果在“</w:t>
      </w:r>
      <w:r>
        <w:rPr>
          <w:rFonts w:hint="eastAsia" w:ascii="仿宋_GB2312"/>
          <w:color w:val="000000"/>
          <w:sz w:val="32"/>
          <w:szCs w:val="32"/>
          <w:lang w:val="en-US" w:eastAsia="zh-CN"/>
        </w:rPr>
        <w:t>基础工程</w:t>
      </w:r>
      <w:r>
        <w:rPr>
          <w:rFonts w:hint="eastAsia" w:ascii="仿宋_GB2312"/>
          <w:color w:val="000000"/>
          <w:sz w:val="32"/>
          <w:szCs w:val="32"/>
        </w:rPr>
        <w:t>网”上公示。</w:t>
      </w:r>
    </w:p>
    <w:p w14:paraId="751BE841">
      <w:pPr>
        <w:pStyle w:val="2"/>
        <w:bidi w:val="0"/>
        <w:jc w:val="center"/>
        <w:rPr>
          <w:rFonts w:hint="eastAsia" w:ascii="黑体" w:hAnsi="黑体" w:eastAsia="黑体" w:cs="黑体"/>
          <w:sz w:val="32"/>
          <w:szCs w:val="32"/>
        </w:rPr>
      </w:pPr>
      <w:r>
        <w:rPr>
          <w:rFonts w:hint="eastAsia" w:ascii="黑体" w:hAnsi="黑体" w:eastAsia="黑体" w:cs="黑体"/>
          <w:sz w:val="32"/>
          <w:szCs w:val="32"/>
        </w:rPr>
        <w:t>第七章  表    彰</w:t>
      </w:r>
    </w:p>
    <w:p w14:paraId="30D3B70B">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第二十五条</w:t>
      </w:r>
      <w:r>
        <w:rPr>
          <w:rFonts w:hint="eastAsia" w:ascii="仿宋_GB2312"/>
          <w:color w:val="000000"/>
          <w:sz w:val="32"/>
          <w:szCs w:val="32"/>
        </w:rPr>
        <w:t xml:space="preserve">  </w:t>
      </w:r>
      <w:r>
        <w:rPr>
          <w:rFonts w:hint="eastAsia" w:ascii="仿宋_GB2312"/>
          <w:color w:val="000000"/>
          <w:sz w:val="32"/>
          <w:szCs w:val="32"/>
          <w:lang w:val="en-US" w:eastAsia="zh-CN"/>
        </w:rPr>
        <w:t>基础工程网</w:t>
      </w:r>
      <w:r>
        <w:rPr>
          <w:rFonts w:hint="eastAsia" w:ascii="仿宋_GB2312"/>
          <w:color w:val="000000"/>
          <w:sz w:val="32"/>
          <w:szCs w:val="32"/>
        </w:rPr>
        <w:t>每年召开颁奖大会，向荣获</w:t>
      </w:r>
      <w:r>
        <w:rPr>
          <w:rFonts w:hint="eastAsia" w:ascii="仿宋_GB2312"/>
          <w:color w:val="000000"/>
          <w:sz w:val="32"/>
          <w:szCs w:val="32"/>
          <w:lang w:eastAsia="zh-CN"/>
        </w:rPr>
        <w:t>金基奖</w:t>
      </w:r>
      <w:r>
        <w:rPr>
          <w:rFonts w:hint="eastAsia" w:ascii="仿宋_GB2312"/>
          <w:color w:val="000000"/>
          <w:sz w:val="32"/>
          <w:szCs w:val="32"/>
        </w:rPr>
        <w:t>的主要承建单位</w:t>
      </w:r>
      <w:r>
        <w:rPr>
          <w:rFonts w:hint="eastAsia" w:ascii="仿宋_GB2312"/>
          <w:color w:val="000000"/>
          <w:sz w:val="32"/>
          <w:szCs w:val="32"/>
          <w:lang w:eastAsia="zh-CN"/>
        </w:rPr>
        <w:t>、</w:t>
      </w:r>
      <w:r>
        <w:rPr>
          <w:rFonts w:hint="eastAsia" w:ascii="仿宋_GB2312"/>
          <w:color w:val="000000"/>
          <w:sz w:val="32"/>
          <w:szCs w:val="32"/>
          <w:lang w:val="en-US" w:eastAsia="zh-CN"/>
        </w:rPr>
        <w:t>参建单位</w:t>
      </w:r>
      <w:r>
        <w:rPr>
          <w:rFonts w:hint="eastAsia" w:ascii="仿宋_GB2312"/>
          <w:color w:val="000000"/>
          <w:sz w:val="32"/>
          <w:szCs w:val="32"/>
        </w:rPr>
        <w:t>授予</w:t>
      </w:r>
      <w:r>
        <w:rPr>
          <w:rFonts w:hint="eastAsia" w:ascii="仿宋_GB2312"/>
          <w:color w:val="000000"/>
          <w:sz w:val="32"/>
          <w:szCs w:val="32"/>
          <w:lang w:val="en-US" w:eastAsia="zh-CN"/>
        </w:rPr>
        <w:t>金基奖奖杯</w:t>
      </w:r>
      <w:r>
        <w:rPr>
          <w:rFonts w:hint="eastAsia" w:ascii="仿宋_GB2312"/>
          <w:color w:val="000000"/>
          <w:sz w:val="32"/>
          <w:szCs w:val="32"/>
        </w:rPr>
        <w:t>；地方</w:t>
      </w:r>
      <w:r>
        <w:rPr>
          <w:rFonts w:hint="eastAsia" w:ascii="仿宋_GB2312"/>
          <w:color w:val="000000"/>
          <w:sz w:val="32"/>
          <w:szCs w:val="32"/>
          <w:lang w:val="en-US" w:eastAsia="zh-CN"/>
        </w:rPr>
        <w:t>行业主管部门</w:t>
      </w:r>
      <w:r>
        <w:rPr>
          <w:rFonts w:hint="eastAsia" w:ascii="仿宋_GB2312"/>
          <w:color w:val="000000"/>
          <w:sz w:val="32"/>
          <w:szCs w:val="32"/>
        </w:rPr>
        <w:t>、有关行业协会和获奖单位可根据本地区、本部门和本单位的实际情况，对获奖单位和有关人员给予奖励。</w:t>
      </w:r>
    </w:p>
    <w:p w14:paraId="604B323C">
      <w:pPr>
        <w:pStyle w:val="4"/>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第二十</w:t>
      </w:r>
      <w:r>
        <w:rPr>
          <w:rFonts w:hint="eastAsia" w:ascii="黑体" w:hAnsi="黑体" w:eastAsia="黑体"/>
          <w:color w:val="000000"/>
          <w:sz w:val="32"/>
          <w:szCs w:val="32"/>
          <w:lang w:val="en-US" w:eastAsia="zh-CN"/>
        </w:rPr>
        <w:t>六</w:t>
      </w:r>
      <w:r>
        <w:rPr>
          <w:rFonts w:hint="eastAsia" w:ascii="黑体" w:hAnsi="黑体" w:eastAsia="黑体"/>
          <w:color w:val="000000"/>
          <w:sz w:val="32"/>
          <w:szCs w:val="32"/>
        </w:rPr>
        <w:t>条</w:t>
      </w:r>
      <w:r>
        <w:rPr>
          <w:rFonts w:hint="eastAsia" w:ascii="仿宋_GB2312"/>
          <w:color w:val="000000"/>
          <w:sz w:val="32"/>
          <w:szCs w:val="32"/>
        </w:rPr>
        <w:t xml:space="preserve">  任何单位和个人都不得复制</w:t>
      </w:r>
      <w:r>
        <w:rPr>
          <w:rFonts w:hint="eastAsia" w:ascii="仿宋_GB2312"/>
          <w:color w:val="000000"/>
          <w:sz w:val="32"/>
          <w:szCs w:val="32"/>
          <w:lang w:val="en-US" w:eastAsia="zh-CN"/>
        </w:rPr>
        <w:t>金基奖奖杯</w:t>
      </w:r>
      <w:r>
        <w:rPr>
          <w:rFonts w:hint="eastAsia" w:ascii="仿宋_GB2312"/>
          <w:color w:val="000000"/>
          <w:sz w:val="32"/>
          <w:szCs w:val="32"/>
        </w:rPr>
        <w:t>。如有违者，将依法追究其法律责任。</w:t>
      </w:r>
    </w:p>
    <w:p w14:paraId="57A38CEC">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第二十</w:t>
      </w:r>
      <w:r>
        <w:rPr>
          <w:rFonts w:hint="eastAsia" w:ascii="黑体" w:hAnsi="黑体" w:eastAsia="黑体"/>
          <w:color w:val="000000"/>
          <w:sz w:val="32"/>
          <w:szCs w:val="32"/>
          <w:lang w:val="en-US" w:eastAsia="zh-CN"/>
        </w:rPr>
        <w:t>七</w:t>
      </w:r>
      <w:r>
        <w:rPr>
          <w:rFonts w:hint="eastAsia" w:ascii="黑体" w:hAnsi="黑体" w:eastAsia="黑体"/>
          <w:color w:val="000000"/>
          <w:sz w:val="32"/>
          <w:szCs w:val="32"/>
        </w:rPr>
        <w:t>条</w:t>
      </w:r>
      <w:r>
        <w:rPr>
          <w:rFonts w:hint="eastAsia" w:ascii="仿宋_GB2312"/>
          <w:color w:val="000000"/>
          <w:sz w:val="32"/>
          <w:szCs w:val="32"/>
        </w:rPr>
        <w:t xml:space="preserve">  为交流和推广创</w:t>
      </w:r>
      <w:r>
        <w:rPr>
          <w:rFonts w:hint="eastAsia" w:ascii="仿宋_GB2312"/>
          <w:color w:val="000000"/>
          <w:sz w:val="32"/>
          <w:szCs w:val="32"/>
          <w:lang w:eastAsia="zh-CN"/>
        </w:rPr>
        <w:t>金基奖</w:t>
      </w:r>
      <w:r>
        <w:rPr>
          <w:rFonts w:hint="eastAsia" w:ascii="仿宋_GB2312"/>
          <w:color w:val="000000"/>
          <w:sz w:val="32"/>
          <w:szCs w:val="32"/>
        </w:rPr>
        <w:t>工程</w:t>
      </w:r>
      <w:r>
        <w:rPr>
          <w:rFonts w:hint="eastAsia" w:ascii="仿宋_GB2312"/>
          <w:color w:val="000000"/>
          <w:sz w:val="32"/>
          <w:szCs w:val="32"/>
          <w:lang w:val="en-US" w:eastAsia="zh-CN"/>
        </w:rPr>
        <w:t>项目</w:t>
      </w:r>
      <w:r>
        <w:rPr>
          <w:rFonts w:hint="eastAsia" w:ascii="仿宋_GB2312"/>
          <w:color w:val="000000"/>
          <w:sz w:val="32"/>
          <w:szCs w:val="32"/>
        </w:rPr>
        <w:t>经验，促进工程</w:t>
      </w:r>
      <w:r>
        <w:rPr>
          <w:rFonts w:hint="eastAsia" w:ascii="仿宋_GB2312"/>
          <w:color w:val="000000"/>
          <w:sz w:val="32"/>
          <w:szCs w:val="32"/>
          <w:lang w:val="en-US" w:eastAsia="zh-CN"/>
        </w:rPr>
        <w:t>项目</w:t>
      </w:r>
      <w:r>
        <w:rPr>
          <w:rFonts w:hint="eastAsia" w:ascii="仿宋_GB2312"/>
          <w:color w:val="000000"/>
          <w:sz w:val="32"/>
          <w:szCs w:val="32"/>
        </w:rPr>
        <w:t>质量水平的提高，</w:t>
      </w:r>
      <w:r>
        <w:rPr>
          <w:rFonts w:hint="eastAsia" w:ascii="仿宋_GB2312"/>
          <w:color w:val="000000"/>
          <w:sz w:val="32"/>
          <w:szCs w:val="32"/>
          <w:lang w:val="en-US" w:eastAsia="zh-CN"/>
        </w:rPr>
        <w:t>基础工程网</w:t>
      </w:r>
      <w:r>
        <w:rPr>
          <w:rFonts w:hint="eastAsia" w:ascii="仿宋_GB2312"/>
          <w:color w:val="000000"/>
          <w:sz w:val="32"/>
          <w:szCs w:val="32"/>
        </w:rPr>
        <w:t>组织编辑出版创</w:t>
      </w:r>
      <w:r>
        <w:rPr>
          <w:rFonts w:hint="eastAsia" w:ascii="仿宋_GB2312"/>
          <w:color w:val="000000"/>
          <w:sz w:val="32"/>
          <w:szCs w:val="32"/>
          <w:lang w:eastAsia="zh-CN"/>
        </w:rPr>
        <w:t>金基奖</w:t>
      </w:r>
      <w:r>
        <w:rPr>
          <w:rFonts w:hint="eastAsia" w:ascii="仿宋_GB2312"/>
          <w:color w:val="000000"/>
          <w:sz w:val="32"/>
          <w:szCs w:val="32"/>
        </w:rPr>
        <w:t>工程经验汇编、专辑等。</w:t>
      </w:r>
    </w:p>
    <w:p w14:paraId="570775A2">
      <w:pPr>
        <w:pStyle w:val="2"/>
        <w:bidi w:val="0"/>
        <w:jc w:val="center"/>
        <w:rPr>
          <w:rFonts w:hint="eastAsia" w:ascii="黑体" w:hAnsi="黑体" w:eastAsia="黑体" w:cs="黑体"/>
          <w:sz w:val="32"/>
          <w:szCs w:val="32"/>
        </w:rPr>
      </w:pPr>
      <w:r>
        <w:rPr>
          <w:rFonts w:hint="eastAsia" w:ascii="黑体" w:hAnsi="黑体" w:eastAsia="黑体" w:cs="黑体"/>
          <w:sz w:val="32"/>
          <w:szCs w:val="32"/>
        </w:rPr>
        <w:t>第八章  纪    律</w:t>
      </w:r>
    </w:p>
    <w:p w14:paraId="5A008617">
      <w:pPr>
        <w:adjustRightInd w:val="0"/>
        <w:snapToGrid w:val="0"/>
        <w:spacing w:line="600" w:lineRule="exact"/>
        <w:ind w:firstLine="640" w:firstLineChars="200"/>
        <w:rPr>
          <w:rFonts w:hint="eastAsia" w:ascii="仿宋_GB2312"/>
          <w:sz w:val="32"/>
          <w:szCs w:val="32"/>
        </w:rPr>
      </w:pPr>
      <w:r>
        <w:rPr>
          <w:rFonts w:hint="eastAsia" w:ascii="黑体" w:hAnsi="黑体" w:eastAsia="黑体"/>
          <w:color w:val="000000"/>
          <w:sz w:val="32"/>
          <w:szCs w:val="32"/>
        </w:rPr>
        <w:t>第二十</w:t>
      </w:r>
      <w:r>
        <w:rPr>
          <w:rFonts w:hint="eastAsia" w:ascii="黑体" w:hAnsi="黑体" w:eastAsia="黑体"/>
          <w:color w:val="000000"/>
          <w:sz w:val="32"/>
          <w:szCs w:val="32"/>
          <w:lang w:val="en-US" w:eastAsia="zh-CN"/>
        </w:rPr>
        <w:t>八</w:t>
      </w:r>
      <w:r>
        <w:rPr>
          <w:rFonts w:hint="eastAsia" w:ascii="黑体" w:hAnsi="黑体" w:eastAsia="黑体"/>
          <w:color w:val="000000"/>
          <w:sz w:val="32"/>
          <w:szCs w:val="32"/>
        </w:rPr>
        <w:t>条</w:t>
      </w:r>
      <w:r>
        <w:rPr>
          <w:rFonts w:hint="eastAsia" w:ascii="仿宋_GB2312"/>
          <w:color w:val="000000"/>
          <w:sz w:val="32"/>
          <w:szCs w:val="32"/>
        </w:rPr>
        <w:t xml:space="preserve">  </w:t>
      </w:r>
      <w:r>
        <w:rPr>
          <w:rFonts w:hint="eastAsia" w:ascii="仿宋_GB2312"/>
          <w:color w:val="000000"/>
          <w:sz w:val="32"/>
          <w:szCs w:val="32"/>
          <w:lang w:eastAsia="zh-CN"/>
        </w:rPr>
        <w:t>金基奖</w:t>
      </w:r>
      <w:r>
        <w:rPr>
          <w:rFonts w:hint="eastAsia" w:ascii="仿宋_GB2312"/>
          <w:color w:val="000000"/>
          <w:sz w:val="32"/>
          <w:szCs w:val="32"/>
        </w:rPr>
        <w:t>复查工作与评选工作</w:t>
      </w:r>
      <w:r>
        <w:rPr>
          <w:rFonts w:hint="eastAsia" w:ascii="仿宋_GB2312"/>
          <w:sz w:val="32"/>
          <w:szCs w:val="32"/>
        </w:rPr>
        <w:t>必须认真执行国家有关工程建设质量管理的法律、法规和国家、行业有关标准、规范、规程。凡参与</w:t>
      </w:r>
      <w:r>
        <w:rPr>
          <w:rFonts w:hint="eastAsia" w:ascii="仿宋_GB2312"/>
          <w:sz w:val="32"/>
          <w:szCs w:val="32"/>
          <w:lang w:eastAsia="zh-CN"/>
        </w:rPr>
        <w:t>金基奖</w:t>
      </w:r>
      <w:r>
        <w:rPr>
          <w:rFonts w:hint="eastAsia" w:ascii="仿宋_GB2312"/>
          <w:sz w:val="32"/>
          <w:szCs w:val="32"/>
        </w:rPr>
        <w:t>工程复查与评选工作的人员，必须严格执行</w:t>
      </w:r>
      <w:r>
        <w:rPr>
          <w:rFonts w:hint="eastAsia" w:ascii="仿宋_GB2312"/>
          <w:sz w:val="32"/>
          <w:szCs w:val="32"/>
          <w:lang w:eastAsia="zh-CN"/>
        </w:rPr>
        <w:t>本章程</w:t>
      </w:r>
      <w:r>
        <w:rPr>
          <w:rFonts w:hint="eastAsia" w:ascii="仿宋_GB2312"/>
          <w:sz w:val="32"/>
          <w:szCs w:val="32"/>
        </w:rPr>
        <w:t>及有关纪律规定，严禁收取任何单位或个人赠送的任何礼品、纪念品和现金、有价证券、支付凭证。</w:t>
      </w:r>
    </w:p>
    <w:p w14:paraId="3FFA40BD">
      <w:pPr>
        <w:snapToGrid w:val="0"/>
        <w:spacing w:line="600" w:lineRule="exact"/>
        <w:ind w:firstLine="640" w:firstLineChars="200"/>
        <w:rPr>
          <w:rFonts w:hint="eastAsia" w:ascii="仿宋_GB2312"/>
          <w:sz w:val="32"/>
          <w:szCs w:val="32"/>
        </w:rPr>
      </w:pPr>
      <w:r>
        <w:rPr>
          <w:rFonts w:hint="eastAsia" w:ascii="黑体" w:hAnsi="黑体" w:eastAsia="黑体"/>
          <w:color w:val="000000"/>
          <w:sz w:val="32"/>
          <w:szCs w:val="32"/>
        </w:rPr>
        <w:t>第</w:t>
      </w:r>
      <w:r>
        <w:rPr>
          <w:rFonts w:hint="eastAsia" w:ascii="黑体" w:hAnsi="黑体" w:eastAsia="黑体"/>
          <w:color w:val="000000"/>
          <w:sz w:val="32"/>
          <w:szCs w:val="32"/>
          <w:lang w:val="en-US" w:eastAsia="zh-CN"/>
        </w:rPr>
        <w:t>二十九</w:t>
      </w:r>
      <w:r>
        <w:rPr>
          <w:rFonts w:hint="eastAsia" w:ascii="黑体" w:hAnsi="黑体" w:eastAsia="黑体"/>
          <w:color w:val="000000"/>
          <w:sz w:val="32"/>
          <w:szCs w:val="32"/>
        </w:rPr>
        <w:t xml:space="preserve">条  </w:t>
      </w:r>
      <w:r>
        <w:rPr>
          <w:rFonts w:hint="eastAsia" w:ascii="仿宋_GB2312"/>
          <w:sz w:val="32"/>
          <w:szCs w:val="32"/>
        </w:rPr>
        <w:t>工程复查和评审专家实行回避制度。复查专家不得参与复查本单位的申报工程。评审专家不得选自当年有申报工程的企业。</w:t>
      </w:r>
    </w:p>
    <w:p w14:paraId="5F4C7648">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 xml:space="preserve">第三十条  </w:t>
      </w:r>
      <w:r>
        <w:rPr>
          <w:rFonts w:hint="eastAsia" w:ascii="仿宋_GB2312"/>
          <w:color w:val="000000"/>
          <w:sz w:val="32"/>
          <w:szCs w:val="32"/>
        </w:rPr>
        <w:t>申报</w:t>
      </w:r>
      <w:r>
        <w:rPr>
          <w:rFonts w:hint="eastAsia" w:ascii="仿宋_GB2312"/>
          <w:color w:val="000000"/>
          <w:sz w:val="32"/>
          <w:szCs w:val="32"/>
          <w:lang w:eastAsia="zh-CN"/>
        </w:rPr>
        <w:t>金基奖</w:t>
      </w:r>
      <w:r>
        <w:rPr>
          <w:rFonts w:hint="eastAsia" w:ascii="仿宋_GB2312"/>
          <w:color w:val="000000"/>
          <w:sz w:val="32"/>
          <w:szCs w:val="32"/>
        </w:rPr>
        <w:t>工程</w:t>
      </w:r>
      <w:r>
        <w:rPr>
          <w:rFonts w:hint="eastAsia" w:ascii="仿宋_GB2312"/>
          <w:color w:val="000000"/>
          <w:sz w:val="32"/>
          <w:szCs w:val="32"/>
          <w:lang w:val="en-US" w:eastAsia="zh-CN"/>
        </w:rPr>
        <w:t>项目</w:t>
      </w:r>
      <w:r>
        <w:rPr>
          <w:rFonts w:hint="eastAsia" w:ascii="仿宋_GB2312"/>
          <w:color w:val="000000"/>
          <w:sz w:val="32"/>
          <w:szCs w:val="32"/>
        </w:rPr>
        <w:t>的企业不得弄虚作假。申报企业和工程复查、评审专家以及参与相关工作的所有人员，均不得以任何方式为申报工程</w:t>
      </w:r>
      <w:r>
        <w:rPr>
          <w:rFonts w:hint="eastAsia" w:ascii="仿宋_GB2312"/>
          <w:color w:val="000000"/>
          <w:sz w:val="32"/>
          <w:szCs w:val="32"/>
          <w:lang w:val="en-US" w:eastAsia="zh-CN"/>
        </w:rPr>
        <w:t>项目荐分</w:t>
      </w:r>
      <w:r>
        <w:rPr>
          <w:rFonts w:hint="eastAsia" w:ascii="仿宋_GB2312"/>
          <w:color w:val="000000"/>
          <w:sz w:val="32"/>
          <w:szCs w:val="32"/>
        </w:rPr>
        <w:t>。</w:t>
      </w:r>
    </w:p>
    <w:p w14:paraId="06B5A5F8">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第三十</w:t>
      </w:r>
      <w:r>
        <w:rPr>
          <w:rFonts w:hint="eastAsia" w:ascii="黑体" w:hAnsi="黑体" w:eastAsia="黑体"/>
          <w:color w:val="000000"/>
          <w:sz w:val="32"/>
          <w:szCs w:val="32"/>
          <w:lang w:val="en-US" w:eastAsia="zh-CN"/>
        </w:rPr>
        <w:t>一</w:t>
      </w:r>
      <w:r>
        <w:rPr>
          <w:rFonts w:hint="eastAsia" w:ascii="黑体" w:hAnsi="黑体" w:eastAsia="黑体"/>
          <w:color w:val="000000"/>
          <w:sz w:val="32"/>
          <w:szCs w:val="32"/>
        </w:rPr>
        <w:t>条</w:t>
      </w:r>
      <w:r>
        <w:rPr>
          <w:rFonts w:hint="eastAsia" w:ascii="仿宋_GB2312"/>
          <w:color w:val="000000"/>
          <w:sz w:val="32"/>
          <w:szCs w:val="32"/>
        </w:rPr>
        <w:t xml:space="preserve">  </w:t>
      </w:r>
      <w:r>
        <w:rPr>
          <w:rFonts w:hint="eastAsia" w:ascii="仿宋_GB2312"/>
          <w:color w:val="000000"/>
          <w:sz w:val="32"/>
          <w:szCs w:val="32"/>
          <w:lang w:val="en-US" w:eastAsia="zh-CN"/>
        </w:rPr>
        <w:t>金基奖工程项目申报单位</w:t>
      </w:r>
      <w:r>
        <w:rPr>
          <w:rFonts w:hint="eastAsia" w:ascii="仿宋_GB2312"/>
          <w:color w:val="000000"/>
          <w:sz w:val="32"/>
          <w:szCs w:val="32"/>
        </w:rPr>
        <w:t xml:space="preserve">接待复查组的安排从简，不得超标准接待，不得赠送任何礼品、纪念品和现金、有价证券、支付凭证，不得组织旅游和与工程复查工作无关的参观活动。  </w:t>
      </w:r>
    </w:p>
    <w:p w14:paraId="2FB0AC0E">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第三十</w:t>
      </w:r>
      <w:r>
        <w:rPr>
          <w:rFonts w:hint="eastAsia" w:ascii="黑体" w:hAnsi="黑体" w:eastAsia="黑体"/>
          <w:color w:val="000000"/>
          <w:sz w:val="32"/>
          <w:szCs w:val="32"/>
          <w:lang w:val="en-US" w:eastAsia="zh-CN"/>
        </w:rPr>
        <w:t>二</w:t>
      </w:r>
      <w:r>
        <w:rPr>
          <w:rFonts w:hint="eastAsia" w:ascii="黑体" w:hAnsi="黑体" w:eastAsia="黑体"/>
          <w:color w:val="000000"/>
          <w:sz w:val="32"/>
          <w:szCs w:val="32"/>
        </w:rPr>
        <w:t>条</w:t>
      </w:r>
      <w:r>
        <w:rPr>
          <w:rFonts w:hint="eastAsia" w:ascii="仿宋_GB2312"/>
          <w:color w:val="000000"/>
          <w:sz w:val="32"/>
          <w:szCs w:val="32"/>
        </w:rPr>
        <w:t xml:space="preserve">  凡违反</w:t>
      </w:r>
      <w:r>
        <w:rPr>
          <w:rFonts w:hint="eastAsia" w:ascii="仿宋_GB2312"/>
          <w:color w:val="000000"/>
          <w:sz w:val="32"/>
          <w:szCs w:val="32"/>
          <w:lang w:eastAsia="zh-CN"/>
        </w:rPr>
        <w:t>本章程</w:t>
      </w:r>
      <w:r>
        <w:rPr>
          <w:rFonts w:hint="eastAsia" w:ascii="仿宋_GB2312"/>
          <w:color w:val="000000"/>
          <w:sz w:val="32"/>
          <w:szCs w:val="32"/>
        </w:rPr>
        <w:t>及有关纪律规定，情节严重的，对申报企业取消参评资格；对复查、评审专家取消复查或评审资格，并终身不得再进入</w:t>
      </w:r>
      <w:r>
        <w:rPr>
          <w:rFonts w:hint="eastAsia" w:ascii="仿宋_GB2312"/>
          <w:color w:val="000000"/>
          <w:sz w:val="32"/>
          <w:szCs w:val="32"/>
          <w:lang w:val="en-US" w:eastAsia="zh-CN"/>
        </w:rPr>
        <w:t>评委会</w:t>
      </w:r>
      <w:r>
        <w:rPr>
          <w:rFonts w:hint="eastAsia" w:ascii="仿宋_GB2312"/>
          <w:color w:val="000000"/>
          <w:sz w:val="32"/>
          <w:szCs w:val="32"/>
        </w:rPr>
        <w:t>专家库；对工作人员建议所在单位给予严肃处理。</w:t>
      </w:r>
    </w:p>
    <w:p w14:paraId="5D590DE1">
      <w:pPr>
        <w:adjustRightInd w:val="0"/>
        <w:snapToGrid w:val="0"/>
        <w:spacing w:before="270" w:beforeLines="50" w:after="270" w:afterLines="50" w:line="600" w:lineRule="exact"/>
        <w:jc w:val="center"/>
        <w:rPr>
          <w:rFonts w:hint="eastAsia" w:ascii="黑体" w:hAnsi="黑体" w:eastAsia="黑体"/>
          <w:color w:val="000000"/>
          <w:sz w:val="32"/>
          <w:szCs w:val="32"/>
        </w:rPr>
      </w:pPr>
      <w:r>
        <w:rPr>
          <w:rFonts w:hint="eastAsia" w:ascii="黑体" w:hAnsi="黑体" w:eastAsia="黑体"/>
          <w:color w:val="000000"/>
          <w:sz w:val="32"/>
          <w:szCs w:val="32"/>
        </w:rPr>
        <w:t>第九章  附    则</w:t>
      </w:r>
    </w:p>
    <w:p w14:paraId="47F5568F">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第三十</w:t>
      </w:r>
      <w:r>
        <w:rPr>
          <w:rFonts w:hint="eastAsia" w:ascii="黑体" w:hAnsi="黑体" w:eastAsia="黑体"/>
          <w:color w:val="000000"/>
          <w:sz w:val="32"/>
          <w:szCs w:val="32"/>
          <w:lang w:val="en-US" w:eastAsia="zh-CN"/>
        </w:rPr>
        <w:t>三</w:t>
      </w:r>
      <w:r>
        <w:rPr>
          <w:rFonts w:hint="eastAsia" w:ascii="黑体" w:hAnsi="黑体" w:eastAsia="黑体"/>
          <w:color w:val="000000"/>
          <w:sz w:val="32"/>
          <w:szCs w:val="32"/>
        </w:rPr>
        <w:t>条</w:t>
      </w:r>
      <w:r>
        <w:rPr>
          <w:rFonts w:hint="eastAsia" w:ascii="仿宋_GB2312"/>
          <w:color w:val="000000"/>
          <w:sz w:val="32"/>
          <w:szCs w:val="32"/>
        </w:rPr>
        <w:t xml:space="preserve">  获奖工程</w:t>
      </w:r>
      <w:r>
        <w:rPr>
          <w:rFonts w:hint="eastAsia" w:ascii="仿宋_GB2312"/>
          <w:color w:val="000000"/>
          <w:sz w:val="32"/>
          <w:szCs w:val="32"/>
          <w:lang w:val="en-US" w:eastAsia="zh-CN"/>
        </w:rPr>
        <w:t>项目</w:t>
      </w:r>
      <w:r>
        <w:rPr>
          <w:rFonts w:hint="eastAsia" w:ascii="仿宋_GB2312"/>
          <w:color w:val="000000"/>
          <w:sz w:val="32"/>
          <w:szCs w:val="32"/>
        </w:rPr>
        <w:t>如发现质量问题的，</w:t>
      </w:r>
      <w:r>
        <w:rPr>
          <w:rFonts w:hint="eastAsia" w:ascii="仿宋_GB2312"/>
          <w:color w:val="000000"/>
          <w:sz w:val="32"/>
          <w:szCs w:val="32"/>
          <w:lang w:val="en-US" w:eastAsia="zh-CN"/>
        </w:rPr>
        <w:t>评委会</w:t>
      </w:r>
      <w:r>
        <w:rPr>
          <w:rFonts w:hint="eastAsia" w:ascii="仿宋_GB2312"/>
          <w:color w:val="000000"/>
          <w:sz w:val="32"/>
          <w:szCs w:val="32"/>
        </w:rPr>
        <w:t>要组织专家进行鉴定，经鉴定确实不符合</w:t>
      </w:r>
      <w:r>
        <w:rPr>
          <w:rFonts w:hint="eastAsia" w:ascii="仿宋_GB2312"/>
          <w:color w:val="000000"/>
          <w:sz w:val="32"/>
          <w:szCs w:val="32"/>
          <w:lang w:eastAsia="zh-CN"/>
        </w:rPr>
        <w:t>金基奖</w:t>
      </w:r>
      <w:r>
        <w:rPr>
          <w:rFonts w:hint="eastAsia" w:ascii="仿宋_GB2312"/>
          <w:color w:val="000000"/>
          <w:sz w:val="32"/>
          <w:szCs w:val="32"/>
        </w:rPr>
        <w:t>评选条件的，有权做出取消该工程</w:t>
      </w:r>
      <w:r>
        <w:rPr>
          <w:rFonts w:hint="eastAsia" w:ascii="仿宋_GB2312"/>
          <w:color w:val="000000"/>
          <w:sz w:val="32"/>
          <w:szCs w:val="32"/>
          <w:lang w:val="en-US" w:eastAsia="zh-CN"/>
        </w:rPr>
        <w:t>项目</w:t>
      </w:r>
      <w:r>
        <w:rPr>
          <w:rFonts w:hint="eastAsia" w:ascii="仿宋_GB2312"/>
          <w:color w:val="000000"/>
          <w:sz w:val="32"/>
          <w:szCs w:val="32"/>
          <w:lang w:eastAsia="zh-CN"/>
        </w:rPr>
        <w:t>金基奖</w:t>
      </w:r>
      <w:r>
        <w:rPr>
          <w:rFonts w:hint="eastAsia" w:ascii="仿宋_GB2312"/>
          <w:color w:val="000000"/>
          <w:sz w:val="32"/>
          <w:szCs w:val="32"/>
        </w:rPr>
        <w:t>称号的决定。</w:t>
      </w:r>
    </w:p>
    <w:p w14:paraId="0049180D">
      <w:pPr>
        <w:adjustRightInd w:val="0"/>
        <w:snapToGrid w:val="0"/>
        <w:spacing w:line="600" w:lineRule="exact"/>
        <w:ind w:firstLine="640" w:firstLineChars="200"/>
        <w:rPr>
          <w:rFonts w:hint="eastAsia" w:ascii="仿宋_GB2312"/>
          <w:color w:val="000000"/>
          <w:sz w:val="32"/>
          <w:szCs w:val="32"/>
        </w:rPr>
      </w:pPr>
      <w:r>
        <w:rPr>
          <w:rFonts w:hint="eastAsia" w:ascii="黑体" w:hAnsi="黑体" w:eastAsia="黑体"/>
          <w:color w:val="000000"/>
          <w:sz w:val="32"/>
          <w:szCs w:val="32"/>
        </w:rPr>
        <w:t>第三十</w:t>
      </w:r>
      <w:r>
        <w:rPr>
          <w:rFonts w:hint="eastAsia" w:ascii="黑体" w:hAnsi="黑体" w:eastAsia="黑体"/>
          <w:color w:val="000000"/>
          <w:sz w:val="32"/>
          <w:szCs w:val="32"/>
          <w:lang w:val="en-US" w:eastAsia="zh-CN"/>
        </w:rPr>
        <w:t>四</w:t>
      </w:r>
      <w:r>
        <w:rPr>
          <w:rFonts w:hint="eastAsia" w:ascii="黑体" w:hAnsi="黑体" w:eastAsia="黑体"/>
          <w:color w:val="000000"/>
          <w:sz w:val="32"/>
          <w:szCs w:val="32"/>
        </w:rPr>
        <w:t xml:space="preserve">条  </w:t>
      </w:r>
      <w:r>
        <w:rPr>
          <w:rFonts w:hint="eastAsia" w:ascii="仿宋_GB2312" w:hAnsi="黑体"/>
          <w:color w:val="000000"/>
          <w:sz w:val="32"/>
          <w:szCs w:val="32"/>
        </w:rPr>
        <w:t>本</w:t>
      </w:r>
      <w:r>
        <w:rPr>
          <w:rFonts w:hint="eastAsia" w:ascii="仿宋_GB2312" w:hAnsi="黑体"/>
          <w:color w:val="000000"/>
          <w:sz w:val="32"/>
          <w:szCs w:val="32"/>
          <w:lang w:val="en-US" w:eastAsia="zh-CN"/>
        </w:rPr>
        <w:t>章程</w:t>
      </w:r>
      <w:r>
        <w:rPr>
          <w:rFonts w:hint="eastAsia" w:ascii="仿宋_GB2312" w:hAnsi="黑体"/>
          <w:color w:val="000000"/>
          <w:sz w:val="32"/>
          <w:szCs w:val="32"/>
        </w:rPr>
        <w:t>由</w:t>
      </w:r>
      <w:r>
        <w:rPr>
          <w:rFonts w:hint="eastAsia" w:ascii="仿宋_GB2312" w:hAnsi="黑体"/>
          <w:color w:val="000000"/>
          <w:sz w:val="32"/>
          <w:szCs w:val="32"/>
          <w:lang w:val="en-US" w:eastAsia="zh-CN"/>
        </w:rPr>
        <w:t>金基奖评审委员会</w:t>
      </w:r>
      <w:r>
        <w:rPr>
          <w:rFonts w:hint="eastAsia" w:ascii="仿宋_GB2312" w:hAnsi="黑体"/>
          <w:color w:val="000000"/>
          <w:sz w:val="32"/>
          <w:szCs w:val="32"/>
        </w:rPr>
        <w:t>负责解释。</w:t>
      </w:r>
    </w:p>
    <w:p w14:paraId="195368A7">
      <w:pPr>
        <w:adjustRightInd w:val="0"/>
        <w:snapToGrid w:val="0"/>
        <w:spacing w:line="600" w:lineRule="exact"/>
        <w:ind w:left="27" w:leftChars="9" w:firstLine="640" w:firstLineChars="200"/>
        <w:rPr>
          <w:rFonts w:hint="eastAsia" w:ascii="仿宋_GB2312"/>
          <w:color w:val="000000"/>
          <w:sz w:val="32"/>
          <w:szCs w:val="32"/>
        </w:rPr>
      </w:pPr>
      <w:r>
        <w:rPr>
          <w:rFonts w:hint="eastAsia" w:ascii="黑体" w:hAnsi="黑体" w:eastAsia="黑体"/>
          <w:color w:val="000000"/>
          <w:sz w:val="32"/>
          <w:szCs w:val="32"/>
        </w:rPr>
        <w:t>第三十</w:t>
      </w:r>
      <w:r>
        <w:rPr>
          <w:rFonts w:hint="eastAsia" w:ascii="黑体" w:hAnsi="黑体" w:eastAsia="黑体"/>
          <w:color w:val="000000"/>
          <w:sz w:val="32"/>
          <w:szCs w:val="32"/>
          <w:lang w:val="en-US" w:eastAsia="zh-CN"/>
        </w:rPr>
        <w:t>五</w:t>
      </w:r>
      <w:r>
        <w:rPr>
          <w:rFonts w:hint="eastAsia" w:ascii="黑体" w:hAnsi="黑体" w:eastAsia="黑体"/>
          <w:color w:val="000000"/>
          <w:sz w:val="32"/>
          <w:szCs w:val="32"/>
        </w:rPr>
        <w:t xml:space="preserve">条  </w:t>
      </w:r>
      <w:r>
        <w:rPr>
          <w:rFonts w:hint="eastAsia" w:ascii="仿宋_GB2312"/>
          <w:color w:val="000000"/>
          <w:sz w:val="32"/>
          <w:szCs w:val="32"/>
        </w:rPr>
        <w:t>本</w:t>
      </w:r>
      <w:r>
        <w:rPr>
          <w:rFonts w:hint="eastAsia" w:ascii="仿宋_GB2312"/>
          <w:color w:val="000000"/>
          <w:sz w:val="32"/>
          <w:szCs w:val="32"/>
          <w:lang w:val="en-US" w:eastAsia="zh-CN"/>
        </w:rPr>
        <w:t>章程</w:t>
      </w:r>
      <w:r>
        <w:rPr>
          <w:rFonts w:hint="eastAsia" w:ascii="仿宋_GB2312"/>
          <w:color w:val="000000"/>
          <w:sz w:val="32"/>
          <w:szCs w:val="32"/>
        </w:rPr>
        <w:t>自发布之日起施行。</w:t>
      </w:r>
    </w:p>
    <w:p w14:paraId="3A1E3F55">
      <w:pPr>
        <w:adjustRightInd w:val="0"/>
        <w:snapToGrid w:val="0"/>
        <w:spacing w:line="600" w:lineRule="exact"/>
        <w:rPr>
          <w:rFonts w:hint="eastAsia" w:ascii="仿宋_GB2312"/>
          <w:color w:val="000000"/>
          <w:sz w:val="32"/>
          <w:szCs w:val="32"/>
        </w:rPr>
      </w:pPr>
      <w:r>
        <w:rPr>
          <w:rFonts w:ascii="仿宋_GB2312"/>
          <w:color w:val="000000"/>
          <w:sz w:val="32"/>
          <w:szCs w:val="32"/>
        </w:rPr>
        <w:br w:type="page"/>
      </w:r>
      <w:r>
        <w:rPr>
          <w:rFonts w:hint="eastAsia" w:ascii="仿宋_GB2312"/>
          <w:color w:val="000000"/>
          <w:sz w:val="32"/>
          <w:szCs w:val="32"/>
        </w:rPr>
        <w:t>附件:</w:t>
      </w:r>
    </w:p>
    <w:p w14:paraId="509D3CE7">
      <w:pPr>
        <w:jc w:val="center"/>
        <w:rPr>
          <w:rFonts w:hint="eastAsia"/>
          <w:b/>
          <w:bCs/>
          <w:sz w:val="72"/>
          <w:szCs w:val="72"/>
          <w:lang w:eastAsia="zh-CN"/>
        </w:rPr>
      </w:pPr>
      <w:r>
        <w:rPr>
          <w:rFonts w:hint="eastAsia" w:ascii="华文中宋" w:hAnsi="华文中宋" w:eastAsia="华文中宋"/>
          <w:color w:val="000000"/>
          <w:sz w:val="32"/>
          <w:szCs w:val="32"/>
        </w:rPr>
        <w:t xml:space="preserve">   </w:t>
      </w:r>
      <w:r>
        <w:rPr>
          <w:rFonts w:hint="eastAsia"/>
          <w:b/>
          <w:bCs/>
          <w:sz w:val="84"/>
          <w:szCs w:val="84"/>
          <w:lang w:eastAsia="zh-CN"/>
        </w:rPr>
        <w:t>金基奖</w:t>
      </w:r>
    </w:p>
    <w:p w14:paraId="191DB8D6">
      <w:pPr>
        <w:jc w:val="both"/>
        <w:rPr>
          <w:rFonts w:hint="eastAsia"/>
          <w:sz w:val="72"/>
          <w:szCs w:val="72"/>
          <w:lang w:eastAsia="zh-CN"/>
        </w:rPr>
      </w:pPr>
    </w:p>
    <w:p w14:paraId="488424E2">
      <w:pPr>
        <w:jc w:val="center"/>
        <w:rPr>
          <w:rFonts w:hint="eastAsia"/>
          <w:sz w:val="72"/>
          <w:szCs w:val="72"/>
          <w:lang w:eastAsia="zh-CN"/>
        </w:rPr>
      </w:pPr>
      <w:r>
        <w:rPr>
          <w:rFonts w:hint="eastAsia"/>
          <w:sz w:val="72"/>
          <w:szCs w:val="72"/>
          <w:lang w:eastAsia="zh-CN"/>
        </w:rPr>
        <w:t>申报表</w:t>
      </w:r>
    </w:p>
    <w:p w14:paraId="0FA7DDE5">
      <w:pPr>
        <w:bidi w:val="0"/>
        <w:rPr>
          <w:rFonts w:hint="eastAsia" w:asciiTheme="minorHAnsi" w:hAnsiTheme="minorHAnsi" w:eastAsiaTheme="minorEastAsia" w:cstheme="minorBidi"/>
          <w:kern w:val="2"/>
          <w:sz w:val="21"/>
          <w:szCs w:val="24"/>
          <w:lang w:val="en-US" w:eastAsia="zh-CN" w:bidi="ar-SA"/>
        </w:rPr>
      </w:pPr>
    </w:p>
    <w:p w14:paraId="54A1F1E3">
      <w:pPr>
        <w:bidi w:val="0"/>
        <w:rPr>
          <w:rFonts w:hint="eastAsia"/>
          <w:lang w:val="en-US" w:eastAsia="zh-CN"/>
        </w:rPr>
      </w:pPr>
    </w:p>
    <w:p w14:paraId="762FCF6D">
      <w:pPr>
        <w:bidi w:val="0"/>
        <w:rPr>
          <w:rFonts w:hint="eastAsia"/>
          <w:lang w:val="en-US" w:eastAsia="zh-CN"/>
        </w:rPr>
      </w:pPr>
    </w:p>
    <w:p w14:paraId="2033E62C">
      <w:pPr>
        <w:bidi w:val="0"/>
        <w:rPr>
          <w:rFonts w:hint="eastAsia"/>
          <w:lang w:val="en-US" w:eastAsia="zh-CN"/>
        </w:rPr>
      </w:pPr>
    </w:p>
    <w:p w14:paraId="16B161F1">
      <w:pPr>
        <w:bidi w:val="0"/>
        <w:rPr>
          <w:rFonts w:hint="eastAsia"/>
          <w:lang w:val="en-US" w:eastAsia="zh-CN"/>
        </w:rPr>
      </w:pPr>
    </w:p>
    <w:p w14:paraId="50D459D4">
      <w:pPr>
        <w:bidi w:val="0"/>
        <w:rPr>
          <w:rFonts w:hint="eastAsia"/>
          <w:lang w:val="en-US" w:eastAsia="zh-CN"/>
        </w:rPr>
      </w:pPr>
    </w:p>
    <w:p w14:paraId="71BE5C02">
      <w:pPr>
        <w:bidi w:val="0"/>
        <w:rPr>
          <w:rFonts w:hint="eastAsia"/>
          <w:lang w:val="en-US" w:eastAsia="zh-CN"/>
        </w:rPr>
      </w:pPr>
    </w:p>
    <w:p w14:paraId="0E61AA2D">
      <w:pPr>
        <w:tabs>
          <w:tab w:val="left" w:pos="1366"/>
        </w:tabs>
        <w:bidi w:val="0"/>
        <w:ind w:firstLine="1200" w:firstLineChars="400"/>
        <w:jc w:val="left"/>
        <w:rPr>
          <w:rFonts w:hint="default"/>
          <w:sz w:val="30"/>
          <w:szCs w:val="30"/>
          <w:lang w:val="en-US" w:eastAsia="zh-CN"/>
        </w:rPr>
      </w:pPr>
      <w:r>
        <w:rPr>
          <w:rFonts w:hint="eastAsia"/>
          <w:sz w:val="30"/>
          <w:szCs w:val="30"/>
          <w:lang w:val="en-US" w:eastAsia="zh-CN"/>
        </w:rPr>
        <w:t>工 程（项目）名 称：</w:t>
      </w:r>
      <w:r>
        <w:rPr>
          <w:rFonts w:hint="eastAsia"/>
          <w:sz w:val="30"/>
          <w:szCs w:val="30"/>
          <w:u w:val="single"/>
          <w:lang w:val="en-US" w:eastAsia="zh-CN"/>
        </w:rPr>
        <w:t xml:space="preserve">                     </w:t>
      </w:r>
    </w:p>
    <w:p w14:paraId="28F3980C">
      <w:pPr>
        <w:tabs>
          <w:tab w:val="left" w:pos="1366"/>
        </w:tabs>
        <w:bidi w:val="0"/>
        <w:ind w:firstLine="1200" w:firstLineChars="400"/>
        <w:jc w:val="left"/>
        <w:rPr>
          <w:rFonts w:hint="eastAsia"/>
          <w:sz w:val="30"/>
          <w:szCs w:val="30"/>
          <w:lang w:val="en-US" w:eastAsia="zh-CN"/>
        </w:rPr>
      </w:pPr>
    </w:p>
    <w:p w14:paraId="0255EB6D">
      <w:pPr>
        <w:tabs>
          <w:tab w:val="left" w:pos="1366"/>
        </w:tabs>
        <w:bidi w:val="0"/>
        <w:ind w:firstLine="1200" w:firstLineChars="400"/>
        <w:jc w:val="left"/>
        <w:rPr>
          <w:rFonts w:hint="eastAsia"/>
          <w:b w:val="0"/>
          <w:bCs w:val="0"/>
          <w:sz w:val="30"/>
          <w:szCs w:val="30"/>
          <w:u w:val="single"/>
          <w:lang w:val="en-US" w:eastAsia="zh-CN"/>
        </w:rPr>
      </w:pPr>
      <w:r>
        <w:rPr>
          <w:rFonts w:hint="eastAsia"/>
          <w:sz w:val="30"/>
          <w:szCs w:val="30"/>
          <w:lang w:val="en-US" w:eastAsia="zh-CN"/>
        </w:rPr>
        <w:t>申 报 单 位  （章）：</w:t>
      </w:r>
      <w:r>
        <w:rPr>
          <w:rFonts w:hint="eastAsia"/>
          <w:b w:val="0"/>
          <w:bCs w:val="0"/>
          <w:sz w:val="30"/>
          <w:szCs w:val="30"/>
          <w:u w:val="single"/>
          <w:lang w:val="en-US" w:eastAsia="zh-CN"/>
        </w:rPr>
        <w:t xml:space="preserve">                     </w:t>
      </w:r>
    </w:p>
    <w:p w14:paraId="4EB77C72">
      <w:pPr>
        <w:bidi w:val="0"/>
        <w:rPr>
          <w:rFonts w:hint="default" w:asciiTheme="minorHAnsi" w:hAnsiTheme="minorHAnsi" w:eastAsiaTheme="minorEastAsia" w:cstheme="minorBidi"/>
          <w:kern w:val="2"/>
          <w:sz w:val="21"/>
          <w:szCs w:val="24"/>
          <w:lang w:val="en-US" w:eastAsia="zh-CN" w:bidi="ar-SA"/>
        </w:rPr>
      </w:pPr>
    </w:p>
    <w:p w14:paraId="225CE2E1">
      <w:pPr>
        <w:bidi w:val="0"/>
        <w:rPr>
          <w:rFonts w:hint="default"/>
          <w:lang w:val="en-US" w:eastAsia="zh-CN"/>
        </w:rPr>
      </w:pPr>
    </w:p>
    <w:p w14:paraId="424B7AD4">
      <w:pPr>
        <w:bidi w:val="0"/>
        <w:rPr>
          <w:rFonts w:hint="default"/>
          <w:lang w:val="en-US" w:eastAsia="zh-CN"/>
        </w:rPr>
      </w:pPr>
    </w:p>
    <w:p w14:paraId="69270F59">
      <w:pPr>
        <w:bidi w:val="0"/>
        <w:rPr>
          <w:rFonts w:hint="default"/>
          <w:lang w:val="en-US" w:eastAsia="zh-CN"/>
        </w:rPr>
      </w:pPr>
    </w:p>
    <w:p w14:paraId="739E8399">
      <w:pPr>
        <w:bidi w:val="0"/>
        <w:rPr>
          <w:rFonts w:hint="default"/>
          <w:lang w:val="en-US" w:eastAsia="zh-CN"/>
        </w:rPr>
      </w:pPr>
    </w:p>
    <w:p w14:paraId="148A2B7B">
      <w:pPr>
        <w:keepNext w:val="0"/>
        <w:keepLines w:val="0"/>
        <w:pageBreakBefore w:val="0"/>
        <w:widowControl w:val="0"/>
        <w:tabs>
          <w:tab w:val="left" w:pos="2628"/>
        </w:tabs>
        <w:kinsoku/>
        <w:wordWrap/>
        <w:overflowPunct/>
        <w:topLinePunct w:val="0"/>
        <w:autoSpaceDE/>
        <w:autoSpaceDN/>
        <w:bidi w:val="0"/>
        <w:adjustRightInd/>
        <w:snapToGrid/>
        <w:spacing w:line="400" w:lineRule="exact"/>
        <w:jc w:val="center"/>
        <w:textAlignment w:val="auto"/>
        <w:rPr>
          <w:rFonts w:hint="eastAsia"/>
          <w:sz w:val="28"/>
          <w:szCs w:val="28"/>
          <w:lang w:val="en-US" w:eastAsia="zh-CN"/>
        </w:rPr>
      </w:pPr>
      <w:r>
        <w:rPr>
          <w:rFonts w:hint="eastAsia"/>
          <w:sz w:val="28"/>
          <w:szCs w:val="28"/>
          <w:lang w:val="en-US" w:eastAsia="zh-CN"/>
        </w:rPr>
        <w:t>二〇二五年   月   日</w:t>
      </w:r>
    </w:p>
    <w:p w14:paraId="6E4527E4">
      <w:pPr>
        <w:keepNext w:val="0"/>
        <w:keepLines w:val="0"/>
        <w:pageBreakBefore w:val="0"/>
        <w:widowControl w:val="0"/>
        <w:tabs>
          <w:tab w:val="left" w:pos="2628"/>
        </w:tabs>
        <w:kinsoku/>
        <w:wordWrap/>
        <w:overflowPunct/>
        <w:topLinePunct w:val="0"/>
        <w:autoSpaceDE/>
        <w:autoSpaceDN/>
        <w:bidi w:val="0"/>
        <w:adjustRightInd/>
        <w:snapToGrid/>
        <w:spacing w:line="400" w:lineRule="exact"/>
        <w:ind w:firstLine="3360" w:firstLineChars="1200"/>
        <w:jc w:val="both"/>
        <w:textAlignment w:val="auto"/>
        <w:rPr>
          <w:rFonts w:hint="eastAsia"/>
          <w:sz w:val="28"/>
          <w:szCs w:val="28"/>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sz w:val="28"/>
          <w:szCs w:val="28"/>
          <w:lang w:val="en-US" w:eastAsia="zh-CN"/>
        </w:rPr>
        <w:t>基础工程网</w:t>
      </w:r>
    </w:p>
    <w:p w14:paraId="38D6292A">
      <w:pPr>
        <w:bidi w:val="0"/>
        <w:jc w:val="center"/>
        <w:rPr>
          <w:rFonts w:hint="eastAsia"/>
          <w:b/>
          <w:bCs/>
          <w:sz w:val="52"/>
          <w:szCs w:val="52"/>
          <w:lang w:val="en-US" w:eastAsia="zh-CN"/>
        </w:rPr>
      </w:pPr>
      <w:r>
        <w:rPr>
          <w:rFonts w:hint="eastAsia"/>
          <w:b/>
          <w:bCs/>
          <w:sz w:val="52"/>
          <w:szCs w:val="52"/>
          <w:lang w:val="en-US" w:eastAsia="zh-CN"/>
        </w:rPr>
        <w:t xml:space="preserve"> 承建单位简况</w:t>
      </w:r>
    </w:p>
    <w:p w14:paraId="47768DE0">
      <w:pPr>
        <w:bidi w:val="0"/>
        <w:rPr>
          <w:rFonts w:hint="eastAsia" w:asciiTheme="minorHAnsi" w:hAnsiTheme="minorHAnsi" w:eastAsiaTheme="minorEastAsia" w:cstheme="minorBidi"/>
          <w:kern w:val="2"/>
          <w:sz w:val="21"/>
          <w:szCs w:val="24"/>
          <w:lang w:val="en-US" w:eastAsia="zh-CN" w:bidi="ar-SA"/>
        </w:rPr>
      </w:pPr>
    </w:p>
    <w:tbl>
      <w:tblPr>
        <w:tblStyle w:val="9"/>
        <w:tblW w:w="9024"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611"/>
        <w:gridCol w:w="3650"/>
        <w:gridCol w:w="1600"/>
        <w:gridCol w:w="2163"/>
      </w:tblGrid>
      <w:tr w14:paraId="3B52B5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1611" w:type="dxa"/>
            <w:tcBorders>
              <w:tl2br w:val="nil"/>
              <w:tr2bl w:val="nil"/>
            </w:tcBorders>
            <w:vAlign w:val="center"/>
          </w:tcPr>
          <w:p w14:paraId="5011BD87">
            <w:pPr>
              <w:bidi w:val="0"/>
              <w:jc w:val="center"/>
              <w:rPr>
                <w:rFonts w:hint="eastAsia"/>
                <w:sz w:val="24"/>
                <w:szCs w:val="24"/>
                <w:vertAlign w:val="baseline"/>
                <w:lang w:val="en-US" w:eastAsia="zh-CN"/>
              </w:rPr>
            </w:pPr>
            <w:r>
              <w:rPr>
                <w:rFonts w:hint="eastAsia"/>
                <w:sz w:val="24"/>
                <w:szCs w:val="24"/>
                <w:vertAlign w:val="baseline"/>
                <w:lang w:val="en-US" w:eastAsia="zh-CN"/>
              </w:rPr>
              <w:t>单位名称（章）</w:t>
            </w:r>
          </w:p>
        </w:tc>
        <w:tc>
          <w:tcPr>
            <w:tcW w:w="3650" w:type="dxa"/>
            <w:tcBorders>
              <w:tl2br w:val="nil"/>
              <w:tr2bl w:val="nil"/>
            </w:tcBorders>
            <w:vAlign w:val="center"/>
          </w:tcPr>
          <w:p w14:paraId="00625429">
            <w:pPr>
              <w:bidi w:val="0"/>
              <w:jc w:val="center"/>
              <w:rPr>
                <w:rFonts w:hint="eastAsia"/>
                <w:sz w:val="24"/>
                <w:szCs w:val="24"/>
                <w:vertAlign w:val="baseline"/>
                <w:lang w:val="en-US" w:eastAsia="zh-CN"/>
              </w:rPr>
            </w:pPr>
          </w:p>
        </w:tc>
        <w:tc>
          <w:tcPr>
            <w:tcW w:w="1600" w:type="dxa"/>
            <w:tcBorders>
              <w:tl2br w:val="nil"/>
              <w:tr2bl w:val="nil"/>
            </w:tcBorders>
            <w:vAlign w:val="center"/>
          </w:tcPr>
          <w:p w14:paraId="1A252022">
            <w:pPr>
              <w:bidi w:val="0"/>
              <w:jc w:val="center"/>
              <w:rPr>
                <w:rFonts w:hint="eastAsia"/>
                <w:sz w:val="24"/>
                <w:szCs w:val="24"/>
                <w:vertAlign w:val="baseline"/>
                <w:lang w:val="en-US" w:eastAsia="zh-CN"/>
              </w:rPr>
            </w:pPr>
            <w:r>
              <w:rPr>
                <w:rFonts w:hint="eastAsia"/>
                <w:sz w:val="24"/>
                <w:szCs w:val="24"/>
                <w:vertAlign w:val="baseline"/>
                <w:lang w:val="en-US" w:eastAsia="zh-CN"/>
              </w:rPr>
              <w:t>联系电话</w:t>
            </w:r>
          </w:p>
        </w:tc>
        <w:tc>
          <w:tcPr>
            <w:tcW w:w="2163" w:type="dxa"/>
            <w:tcBorders>
              <w:tl2br w:val="nil"/>
              <w:tr2bl w:val="nil"/>
            </w:tcBorders>
            <w:vAlign w:val="center"/>
          </w:tcPr>
          <w:p w14:paraId="7BE26670">
            <w:pPr>
              <w:bidi w:val="0"/>
              <w:jc w:val="center"/>
              <w:rPr>
                <w:rFonts w:hint="eastAsia"/>
                <w:sz w:val="24"/>
                <w:szCs w:val="24"/>
                <w:vertAlign w:val="baseline"/>
                <w:lang w:val="en-US" w:eastAsia="zh-CN"/>
              </w:rPr>
            </w:pPr>
          </w:p>
        </w:tc>
      </w:tr>
      <w:tr w14:paraId="029F16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1611" w:type="dxa"/>
            <w:tcBorders>
              <w:tl2br w:val="nil"/>
              <w:tr2bl w:val="nil"/>
            </w:tcBorders>
            <w:vAlign w:val="center"/>
          </w:tcPr>
          <w:p w14:paraId="3BFD6966">
            <w:pPr>
              <w:bidi w:val="0"/>
              <w:jc w:val="center"/>
              <w:rPr>
                <w:rFonts w:hint="eastAsia"/>
                <w:sz w:val="24"/>
                <w:szCs w:val="24"/>
                <w:vertAlign w:val="baseline"/>
                <w:lang w:val="en-US" w:eastAsia="zh-CN"/>
              </w:rPr>
            </w:pPr>
            <w:r>
              <w:rPr>
                <w:rFonts w:hint="eastAsia"/>
                <w:sz w:val="24"/>
                <w:szCs w:val="24"/>
                <w:vertAlign w:val="baseline"/>
                <w:lang w:val="en-US" w:eastAsia="zh-CN"/>
              </w:rPr>
              <w:t>单位地址</w:t>
            </w:r>
          </w:p>
        </w:tc>
        <w:tc>
          <w:tcPr>
            <w:tcW w:w="3650" w:type="dxa"/>
            <w:tcBorders>
              <w:tl2br w:val="nil"/>
              <w:tr2bl w:val="nil"/>
            </w:tcBorders>
            <w:vAlign w:val="center"/>
          </w:tcPr>
          <w:p w14:paraId="00145B67">
            <w:pPr>
              <w:bidi w:val="0"/>
              <w:jc w:val="center"/>
              <w:rPr>
                <w:rFonts w:hint="eastAsia"/>
                <w:sz w:val="24"/>
                <w:szCs w:val="24"/>
                <w:vertAlign w:val="baseline"/>
                <w:lang w:val="en-US" w:eastAsia="zh-CN"/>
              </w:rPr>
            </w:pPr>
          </w:p>
        </w:tc>
        <w:tc>
          <w:tcPr>
            <w:tcW w:w="1600" w:type="dxa"/>
            <w:tcBorders>
              <w:tl2br w:val="nil"/>
              <w:tr2bl w:val="nil"/>
            </w:tcBorders>
            <w:vAlign w:val="center"/>
          </w:tcPr>
          <w:p w14:paraId="4E265191">
            <w:pPr>
              <w:bidi w:val="0"/>
              <w:jc w:val="center"/>
              <w:rPr>
                <w:rFonts w:hint="eastAsia"/>
                <w:sz w:val="24"/>
                <w:szCs w:val="24"/>
                <w:vertAlign w:val="baseline"/>
                <w:lang w:val="en-US" w:eastAsia="zh-CN"/>
              </w:rPr>
            </w:pPr>
            <w:r>
              <w:rPr>
                <w:rFonts w:hint="eastAsia"/>
                <w:sz w:val="24"/>
                <w:szCs w:val="24"/>
                <w:vertAlign w:val="baseline"/>
                <w:lang w:val="en-US" w:eastAsia="zh-CN"/>
              </w:rPr>
              <w:t>邮政编码</w:t>
            </w:r>
          </w:p>
        </w:tc>
        <w:tc>
          <w:tcPr>
            <w:tcW w:w="2163" w:type="dxa"/>
            <w:tcBorders>
              <w:tl2br w:val="nil"/>
              <w:tr2bl w:val="nil"/>
            </w:tcBorders>
            <w:vAlign w:val="center"/>
          </w:tcPr>
          <w:p w14:paraId="0CA195B9">
            <w:pPr>
              <w:bidi w:val="0"/>
              <w:jc w:val="center"/>
              <w:rPr>
                <w:rFonts w:hint="eastAsia"/>
                <w:sz w:val="24"/>
                <w:szCs w:val="24"/>
                <w:vertAlign w:val="baseline"/>
                <w:lang w:val="en-US" w:eastAsia="zh-CN"/>
              </w:rPr>
            </w:pPr>
          </w:p>
        </w:tc>
      </w:tr>
      <w:tr w14:paraId="773372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1611" w:type="dxa"/>
            <w:vMerge w:val="restart"/>
            <w:tcBorders>
              <w:tl2br w:val="nil"/>
              <w:tr2bl w:val="nil"/>
            </w:tcBorders>
            <w:vAlign w:val="center"/>
          </w:tcPr>
          <w:p w14:paraId="34351FC2">
            <w:pPr>
              <w:bidi w:val="0"/>
              <w:jc w:val="center"/>
              <w:rPr>
                <w:rFonts w:hint="eastAsia"/>
                <w:sz w:val="24"/>
                <w:szCs w:val="24"/>
                <w:vertAlign w:val="baseline"/>
                <w:lang w:val="en-US" w:eastAsia="zh-CN"/>
              </w:rPr>
            </w:pPr>
            <w:r>
              <w:rPr>
                <w:rFonts w:hint="eastAsia"/>
                <w:sz w:val="24"/>
                <w:szCs w:val="24"/>
                <w:vertAlign w:val="baseline"/>
                <w:lang w:val="en-US" w:eastAsia="zh-CN"/>
              </w:rPr>
              <w:t>主营专业</w:t>
            </w:r>
          </w:p>
          <w:p w14:paraId="10C4C6CC">
            <w:pPr>
              <w:bidi w:val="0"/>
              <w:jc w:val="center"/>
              <w:rPr>
                <w:rFonts w:hint="eastAsia"/>
                <w:sz w:val="24"/>
                <w:szCs w:val="24"/>
                <w:vertAlign w:val="baseline"/>
                <w:lang w:val="en-US" w:eastAsia="zh-CN"/>
              </w:rPr>
            </w:pPr>
            <w:r>
              <w:rPr>
                <w:rFonts w:hint="eastAsia"/>
                <w:sz w:val="24"/>
                <w:szCs w:val="24"/>
                <w:vertAlign w:val="baseline"/>
                <w:lang w:val="en-US" w:eastAsia="zh-CN"/>
              </w:rPr>
              <w:t>资质等级</w:t>
            </w:r>
          </w:p>
        </w:tc>
        <w:tc>
          <w:tcPr>
            <w:tcW w:w="3650" w:type="dxa"/>
            <w:vMerge w:val="restart"/>
            <w:tcBorders>
              <w:tl2br w:val="nil"/>
              <w:tr2bl w:val="nil"/>
            </w:tcBorders>
            <w:vAlign w:val="center"/>
          </w:tcPr>
          <w:p w14:paraId="608EFC35">
            <w:pPr>
              <w:bidi w:val="0"/>
              <w:jc w:val="center"/>
              <w:rPr>
                <w:rFonts w:hint="eastAsia"/>
                <w:sz w:val="24"/>
                <w:szCs w:val="24"/>
                <w:vertAlign w:val="baseline"/>
                <w:lang w:val="en-US" w:eastAsia="zh-CN"/>
              </w:rPr>
            </w:pPr>
          </w:p>
        </w:tc>
        <w:tc>
          <w:tcPr>
            <w:tcW w:w="1600" w:type="dxa"/>
            <w:tcBorders>
              <w:tl2br w:val="nil"/>
              <w:tr2bl w:val="nil"/>
            </w:tcBorders>
            <w:vAlign w:val="center"/>
          </w:tcPr>
          <w:p w14:paraId="3EB29FA1">
            <w:pPr>
              <w:bidi w:val="0"/>
              <w:jc w:val="center"/>
              <w:rPr>
                <w:rFonts w:hint="eastAsia"/>
                <w:sz w:val="24"/>
                <w:szCs w:val="24"/>
                <w:vertAlign w:val="baseline"/>
                <w:lang w:val="en-US" w:eastAsia="zh-CN"/>
              </w:rPr>
            </w:pPr>
            <w:r>
              <w:rPr>
                <w:rFonts w:hint="eastAsia"/>
                <w:sz w:val="24"/>
                <w:szCs w:val="24"/>
                <w:vertAlign w:val="baseline"/>
                <w:lang w:val="en-US" w:eastAsia="zh-CN"/>
              </w:rPr>
              <w:t>注册资金</w:t>
            </w:r>
          </w:p>
        </w:tc>
        <w:tc>
          <w:tcPr>
            <w:tcW w:w="2163" w:type="dxa"/>
            <w:tcBorders>
              <w:tl2br w:val="nil"/>
              <w:tr2bl w:val="nil"/>
            </w:tcBorders>
            <w:vAlign w:val="center"/>
          </w:tcPr>
          <w:p w14:paraId="5345B760">
            <w:pPr>
              <w:bidi w:val="0"/>
              <w:jc w:val="center"/>
              <w:rPr>
                <w:rFonts w:hint="eastAsia"/>
                <w:sz w:val="24"/>
                <w:szCs w:val="24"/>
                <w:vertAlign w:val="baseline"/>
                <w:lang w:val="en-US" w:eastAsia="zh-CN"/>
              </w:rPr>
            </w:pPr>
          </w:p>
        </w:tc>
      </w:tr>
      <w:tr w14:paraId="5D6B22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611" w:type="dxa"/>
            <w:vMerge w:val="continue"/>
            <w:tcBorders>
              <w:tl2br w:val="nil"/>
              <w:tr2bl w:val="nil"/>
            </w:tcBorders>
            <w:vAlign w:val="center"/>
          </w:tcPr>
          <w:p w14:paraId="1D27998F">
            <w:pPr>
              <w:bidi w:val="0"/>
              <w:jc w:val="center"/>
              <w:rPr>
                <w:rFonts w:hint="eastAsia"/>
                <w:sz w:val="24"/>
                <w:szCs w:val="24"/>
                <w:vertAlign w:val="baseline"/>
                <w:lang w:val="en-US" w:eastAsia="zh-CN"/>
              </w:rPr>
            </w:pPr>
          </w:p>
        </w:tc>
        <w:tc>
          <w:tcPr>
            <w:tcW w:w="3650" w:type="dxa"/>
            <w:vMerge w:val="continue"/>
            <w:tcBorders>
              <w:tl2br w:val="nil"/>
              <w:tr2bl w:val="nil"/>
            </w:tcBorders>
            <w:vAlign w:val="center"/>
          </w:tcPr>
          <w:p w14:paraId="480A9546">
            <w:pPr>
              <w:bidi w:val="0"/>
              <w:jc w:val="center"/>
              <w:rPr>
                <w:rFonts w:hint="eastAsia"/>
                <w:sz w:val="24"/>
                <w:szCs w:val="24"/>
                <w:vertAlign w:val="baseline"/>
                <w:lang w:val="en-US" w:eastAsia="zh-CN"/>
              </w:rPr>
            </w:pPr>
          </w:p>
        </w:tc>
        <w:tc>
          <w:tcPr>
            <w:tcW w:w="1600" w:type="dxa"/>
            <w:tcBorders>
              <w:tl2br w:val="nil"/>
              <w:tr2bl w:val="nil"/>
            </w:tcBorders>
            <w:vAlign w:val="center"/>
          </w:tcPr>
          <w:p w14:paraId="4812FBF8">
            <w:pPr>
              <w:bidi w:val="0"/>
              <w:jc w:val="center"/>
              <w:rPr>
                <w:rFonts w:hint="eastAsia"/>
                <w:sz w:val="24"/>
                <w:szCs w:val="24"/>
                <w:vertAlign w:val="baseline"/>
                <w:lang w:val="en-US" w:eastAsia="zh-CN"/>
              </w:rPr>
            </w:pPr>
            <w:r>
              <w:rPr>
                <w:rFonts w:hint="eastAsia"/>
                <w:sz w:val="24"/>
                <w:szCs w:val="24"/>
                <w:vertAlign w:val="baseline"/>
                <w:lang w:val="en-US" w:eastAsia="zh-CN"/>
              </w:rPr>
              <w:t>所有制形式</w:t>
            </w:r>
          </w:p>
        </w:tc>
        <w:tc>
          <w:tcPr>
            <w:tcW w:w="2163" w:type="dxa"/>
            <w:tcBorders>
              <w:tl2br w:val="nil"/>
              <w:tr2bl w:val="nil"/>
            </w:tcBorders>
            <w:vAlign w:val="center"/>
          </w:tcPr>
          <w:p w14:paraId="0DDE80DE">
            <w:pPr>
              <w:bidi w:val="0"/>
              <w:jc w:val="center"/>
              <w:rPr>
                <w:rFonts w:hint="eastAsia"/>
                <w:sz w:val="24"/>
                <w:szCs w:val="24"/>
                <w:vertAlign w:val="baseline"/>
                <w:lang w:val="en-US" w:eastAsia="zh-CN"/>
              </w:rPr>
            </w:pPr>
          </w:p>
        </w:tc>
      </w:tr>
      <w:tr w14:paraId="537A86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1611" w:type="dxa"/>
            <w:tcBorders>
              <w:tl2br w:val="nil"/>
              <w:tr2bl w:val="nil"/>
            </w:tcBorders>
            <w:vAlign w:val="center"/>
          </w:tcPr>
          <w:p w14:paraId="7AAC5DF9">
            <w:pPr>
              <w:bidi w:val="0"/>
              <w:jc w:val="center"/>
              <w:rPr>
                <w:rFonts w:hint="eastAsia"/>
                <w:sz w:val="24"/>
                <w:szCs w:val="24"/>
                <w:vertAlign w:val="baseline"/>
                <w:lang w:val="en-US" w:eastAsia="zh-CN"/>
              </w:rPr>
            </w:pPr>
            <w:r>
              <w:rPr>
                <w:rFonts w:hint="eastAsia"/>
                <w:sz w:val="24"/>
                <w:szCs w:val="24"/>
                <w:vertAlign w:val="baseline"/>
                <w:lang w:val="en-US" w:eastAsia="zh-CN"/>
              </w:rPr>
              <w:t>法人代表</w:t>
            </w:r>
          </w:p>
        </w:tc>
        <w:tc>
          <w:tcPr>
            <w:tcW w:w="3650" w:type="dxa"/>
            <w:tcBorders>
              <w:tl2br w:val="nil"/>
              <w:tr2bl w:val="nil"/>
            </w:tcBorders>
            <w:vAlign w:val="center"/>
          </w:tcPr>
          <w:p w14:paraId="26EFC342">
            <w:pPr>
              <w:bidi w:val="0"/>
              <w:jc w:val="center"/>
              <w:rPr>
                <w:rFonts w:hint="eastAsia"/>
                <w:sz w:val="24"/>
                <w:szCs w:val="24"/>
                <w:vertAlign w:val="baseline"/>
                <w:lang w:val="en-US" w:eastAsia="zh-CN"/>
              </w:rPr>
            </w:pPr>
          </w:p>
        </w:tc>
        <w:tc>
          <w:tcPr>
            <w:tcW w:w="1600" w:type="dxa"/>
            <w:tcBorders>
              <w:tl2br w:val="nil"/>
              <w:tr2bl w:val="nil"/>
            </w:tcBorders>
            <w:vAlign w:val="center"/>
          </w:tcPr>
          <w:p w14:paraId="19F754F5">
            <w:pPr>
              <w:bidi w:val="0"/>
              <w:jc w:val="center"/>
              <w:rPr>
                <w:rFonts w:hint="eastAsia"/>
                <w:sz w:val="24"/>
                <w:szCs w:val="24"/>
                <w:vertAlign w:val="baseline"/>
                <w:lang w:val="en-US" w:eastAsia="zh-CN"/>
              </w:rPr>
            </w:pPr>
            <w:r>
              <w:rPr>
                <w:rFonts w:hint="eastAsia"/>
                <w:sz w:val="24"/>
                <w:szCs w:val="24"/>
                <w:vertAlign w:val="baseline"/>
                <w:lang w:val="en-US" w:eastAsia="zh-CN"/>
              </w:rPr>
              <w:t>电  话</w:t>
            </w:r>
          </w:p>
        </w:tc>
        <w:tc>
          <w:tcPr>
            <w:tcW w:w="2163" w:type="dxa"/>
            <w:tcBorders>
              <w:tl2br w:val="nil"/>
              <w:tr2bl w:val="nil"/>
            </w:tcBorders>
            <w:vAlign w:val="center"/>
          </w:tcPr>
          <w:p w14:paraId="50BD40CD">
            <w:pPr>
              <w:bidi w:val="0"/>
              <w:jc w:val="center"/>
              <w:rPr>
                <w:rFonts w:hint="eastAsia"/>
                <w:sz w:val="24"/>
                <w:szCs w:val="24"/>
                <w:vertAlign w:val="baseline"/>
                <w:lang w:val="en-US" w:eastAsia="zh-CN"/>
              </w:rPr>
            </w:pPr>
          </w:p>
        </w:tc>
      </w:tr>
      <w:tr w14:paraId="21E889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611" w:type="dxa"/>
            <w:tcBorders>
              <w:tl2br w:val="nil"/>
              <w:tr2bl w:val="nil"/>
            </w:tcBorders>
            <w:vAlign w:val="center"/>
          </w:tcPr>
          <w:p w14:paraId="3F20FC0D">
            <w:pPr>
              <w:bidi w:val="0"/>
              <w:jc w:val="center"/>
              <w:rPr>
                <w:rFonts w:hint="eastAsia"/>
                <w:sz w:val="24"/>
                <w:szCs w:val="24"/>
                <w:vertAlign w:val="baseline"/>
                <w:lang w:val="en-US" w:eastAsia="zh-CN"/>
              </w:rPr>
            </w:pPr>
            <w:r>
              <w:rPr>
                <w:rFonts w:hint="eastAsia"/>
                <w:sz w:val="24"/>
                <w:szCs w:val="24"/>
                <w:vertAlign w:val="baseline"/>
                <w:lang w:val="en-US" w:eastAsia="zh-CN"/>
              </w:rPr>
              <w:t>项目经理</w:t>
            </w:r>
          </w:p>
        </w:tc>
        <w:tc>
          <w:tcPr>
            <w:tcW w:w="3650" w:type="dxa"/>
            <w:tcBorders>
              <w:tl2br w:val="nil"/>
              <w:tr2bl w:val="nil"/>
            </w:tcBorders>
            <w:vAlign w:val="center"/>
          </w:tcPr>
          <w:p w14:paraId="5D03B88B">
            <w:pPr>
              <w:bidi w:val="0"/>
              <w:jc w:val="center"/>
              <w:rPr>
                <w:rFonts w:hint="eastAsia"/>
                <w:sz w:val="24"/>
                <w:szCs w:val="24"/>
                <w:vertAlign w:val="baseline"/>
                <w:lang w:val="en-US" w:eastAsia="zh-CN"/>
              </w:rPr>
            </w:pPr>
          </w:p>
        </w:tc>
        <w:tc>
          <w:tcPr>
            <w:tcW w:w="1600" w:type="dxa"/>
            <w:tcBorders>
              <w:tl2br w:val="nil"/>
              <w:tr2bl w:val="nil"/>
            </w:tcBorders>
            <w:vAlign w:val="center"/>
          </w:tcPr>
          <w:p w14:paraId="15D6550C">
            <w:pPr>
              <w:bidi w:val="0"/>
              <w:jc w:val="center"/>
              <w:rPr>
                <w:rFonts w:hint="eastAsia"/>
                <w:sz w:val="24"/>
                <w:szCs w:val="24"/>
                <w:vertAlign w:val="baseline"/>
                <w:lang w:val="en-US" w:eastAsia="zh-CN"/>
              </w:rPr>
            </w:pPr>
            <w:r>
              <w:rPr>
                <w:rFonts w:hint="eastAsia"/>
                <w:sz w:val="24"/>
                <w:szCs w:val="24"/>
                <w:vertAlign w:val="baseline"/>
                <w:lang w:val="en-US" w:eastAsia="zh-CN"/>
              </w:rPr>
              <w:t>电  话</w:t>
            </w:r>
          </w:p>
        </w:tc>
        <w:tc>
          <w:tcPr>
            <w:tcW w:w="2163" w:type="dxa"/>
            <w:tcBorders>
              <w:tl2br w:val="nil"/>
              <w:tr2bl w:val="nil"/>
            </w:tcBorders>
            <w:vAlign w:val="center"/>
          </w:tcPr>
          <w:p w14:paraId="2222E900">
            <w:pPr>
              <w:bidi w:val="0"/>
              <w:jc w:val="center"/>
              <w:rPr>
                <w:rFonts w:hint="eastAsia"/>
                <w:sz w:val="24"/>
                <w:szCs w:val="24"/>
                <w:vertAlign w:val="baseline"/>
                <w:lang w:val="en-US" w:eastAsia="zh-CN"/>
              </w:rPr>
            </w:pPr>
          </w:p>
        </w:tc>
      </w:tr>
      <w:tr w14:paraId="45B6C2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611" w:type="dxa"/>
            <w:tcBorders>
              <w:tl2br w:val="nil"/>
              <w:tr2bl w:val="nil"/>
            </w:tcBorders>
            <w:vAlign w:val="center"/>
          </w:tcPr>
          <w:p w14:paraId="0797397F">
            <w:pPr>
              <w:bidi w:val="0"/>
              <w:jc w:val="center"/>
              <w:rPr>
                <w:rFonts w:hint="eastAsia"/>
                <w:sz w:val="24"/>
                <w:szCs w:val="24"/>
                <w:vertAlign w:val="baseline"/>
                <w:lang w:val="en-US" w:eastAsia="zh-CN"/>
              </w:rPr>
            </w:pPr>
            <w:r>
              <w:rPr>
                <w:rFonts w:hint="eastAsia"/>
                <w:sz w:val="24"/>
                <w:szCs w:val="24"/>
                <w:vertAlign w:val="baseline"/>
                <w:lang w:val="en-US" w:eastAsia="zh-CN"/>
              </w:rPr>
              <w:t>工程主要</w:t>
            </w:r>
          </w:p>
          <w:p w14:paraId="7721CE58">
            <w:pPr>
              <w:bidi w:val="0"/>
              <w:jc w:val="center"/>
              <w:rPr>
                <w:rFonts w:hint="eastAsia"/>
                <w:sz w:val="24"/>
                <w:szCs w:val="24"/>
                <w:vertAlign w:val="baseline"/>
                <w:lang w:val="en-US" w:eastAsia="zh-CN"/>
              </w:rPr>
            </w:pPr>
            <w:r>
              <w:rPr>
                <w:rFonts w:hint="eastAsia"/>
                <w:sz w:val="24"/>
                <w:szCs w:val="24"/>
                <w:vertAlign w:val="baseline"/>
                <w:lang w:val="en-US" w:eastAsia="zh-CN"/>
              </w:rPr>
              <w:t>承建内容</w:t>
            </w:r>
          </w:p>
        </w:tc>
        <w:tc>
          <w:tcPr>
            <w:tcW w:w="7413" w:type="dxa"/>
            <w:gridSpan w:val="3"/>
            <w:tcBorders>
              <w:tl2br w:val="nil"/>
              <w:tr2bl w:val="nil"/>
            </w:tcBorders>
            <w:vAlign w:val="center"/>
          </w:tcPr>
          <w:p w14:paraId="0B0CCCA9">
            <w:pPr>
              <w:bidi w:val="0"/>
              <w:jc w:val="center"/>
              <w:rPr>
                <w:rFonts w:hint="eastAsia"/>
                <w:sz w:val="24"/>
                <w:szCs w:val="24"/>
                <w:vertAlign w:val="baseline"/>
                <w:lang w:val="en-US" w:eastAsia="zh-CN"/>
              </w:rPr>
            </w:pPr>
          </w:p>
        </w:tc>
      </w:tr>
      <w:tr w14:paraId="67E547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83" w:hRule="atLeast"/>
        </w:trPr>
        <w:tc>
          <w:tcPr>
            <w:tcW w:w="9024" w:type="dxa"/>
            <w:gridSpan w:val="4"/>
            <w:tcBorders>
              <w:tl2br w:val="nil"/>
              <w:tr2bl w:val="nil"/>
            </w:tcBorders>
          </w:tcPr>
          <w:p w14:paraId="7C70F9E5">
            <w:pPr>
              <w:bidi w:val="0"/>
              <w:jc w:val="center"/>
              <w:rPr>
                <w:rFonts w:hint="eastAsia"/>
                <w:sz w:val="24"/>
                <w:szCs w:val="24"/>
                <w:vertAlign w:val="baseline"/>
                <w:lang w:val="en-US" w:eastAsia="zh-CN"/>
              </w:rPr>
            </w:pPr>
            <w:r>
              <w:rPr>
                <w:rFonts w:hint="eastAsia"/>
                <w:sz w:val="24"/>
                <w:szCs w:val="24"/>
                <w:vertAlign w:val="baseline"/>
                <w:lang w:val="en-US" w:eastAsia="zh-CN"/>
              </w:rPr>
              <w:t>单 位 简 介</w:t>
            </w:r>
          </w:p>
        </w:tc>
      </w:tr>
    </w:tbl>
    <w:p w14:paraId="72F88201">
      <w:pPr>
        <w:bidi w:val="0"/>
        <w:ind w:firstLine="341" w:firstLineChars="0"/>
        <w:jc w:val="left"/>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22BFD9EB">
      <w:pPr>
        <w:bidi w:val="0"/>
        <w:jc w:val="center"/>
        <w:rPr>
          <w:rFonts w:hint="eastAsia"/>
          <w:b/>
          <w:bCs/>
          <w:sz w:val="52"/>
          <w:szCs w:val="52"/>
          <w:lang w:val="en-US" w:eastAsia="zh-CN"/>
        </w:rPr>
      </w:pPr>
      <w:r>
        <w:rPr>
          <w:rFonts w:hint="eastAsia"/>
          <w:b/>
          <w:bCs/>
          <w:sz w:val="52"/>
          <w:szCs w:val="52"/>
          <w:lang w:val="en-US" w:eastAsia="zh-CN"/>
        </w:rPr>
        <w:t xml:space="preserve"> 参建单位简况</w:t>
      </w:r>
    </w:p>
    <w:p w14:paraId="4ED11D02">
      <w:pPr>
        <w:bidi w:val="0"/>
        <w:rPr>
          <w:rFonts w:hint="eastAsia" w:asciiTheme="minorHAnsi" w:hAnsiTheme="minorHAnsi" w:eastAsiaTheme="minorEastAsia" w:cstheme="minorBidi"/>
          <w:kern w:val="2"/>
          <w:sz w:val="21"/>
          <w:szCs w:val="24"/>
          <w:lang w:val="en-US" w:eastAsia="zh-CN" w:bidi="ar-SA"/>
        </w:rPr>
      </w:pPr>
    </w:p>
    <w:tbl>
      <w:tblPr>
        <w:tblStyle w:val="9"/>
        <w:tblW w:w="8342" w:type="dxa"/>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900"/>
        <w:gridCol w:w="2656"/>
        <w:gridCol w:w="1893"/>
        <w:gridCol w:w="1893"/>
      </w:tblGrid>
      <w:tr w14:paraId="35A10EB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01" w:hRule="atLeast"/>
        </w:trPr>
        <w:tc>
          <w:tcPr>
            <w:tcW w:w="1900" w:type="dxa"/>
            <w:tcBorders>
              <w:tl2br w:val="nil"/>
              <w:tr2bl w:val="nil"/>
            </w:tcBorders>
            <w:vAlign w:val="center"/>
          </w:tcPr>
          <w:p w14:paraId="4149FE51">
            <w:pPr>
              <w:bidi w:val="0"/>
              <w:jc w:val="center"/>
              <w:rPr>
                <w:rFonts w:hint="default"/>
                <w:sz w:val="24"/>
                <w:szCs w:val="24"/>
                <w:vertAlign w:val="baseline"/>
                <w:lang w:val="en-US" w:eastAsia="zh-CN"/>
              </w:rPr>
            </w:pPr>
            <w:r>
              <w:rPr>
                <w:rFonts w:hint="eastAsia"/>
                <w:sz w:val="24"/>
                <w:szCs w:val="24"/>
                <w:vertAlign w:val="baseline"/>
                <w:lang w:val="en-US" w:eastAsia="zh-CN"/>
              </w:rPr>
              <w:t>单位名称（章）</w:t>
            </w:r>
          </w:p>
        </w:tc>
        <w:tc>
          <w:tcPr>
            <w:tcW w:w="2656" w:type="dxa"/>
            <w:tcBorders>
              <w:tl2br w:val="nil"/>
              <w:tr2bl w:val="nil"/>
            </w:tcBorders>
            <w:vAlign w:val="center"/>
          </w:tcPr>
          <w:p w14:paraId="5A350139">
            <w:pPr>
              <w:bidi w:val="0"/>
              <w:jc w:val="center"/>
              <w:rPr>
                <w:rFonts w:hint="eastAsia"/>
                <w:sz w:val="24"/>
                <w:szCs w:val="24"/>
                <w:vertAlign w:val="baseline"/>
                <w:lang w:val="en-US" w:eastAsia="zh-CN"/>
              </w:rPr>
            </w:pPr>
          </w:p>
        </w:tc>
        <w:tc>
          <w:tcPr>
            <w:tcW w:w="1893" w:type="dxa"/>
            <w:tcBorders>
              <w:tl2br w:val="nil"/>
              <w:tr2bl w:val="nil"/>
            </w:tcBorders>
            <w:vAlign w:val="center"/>
          </w:tcPr>
          <w:p w14:paraId="66AB03D5">
            <w:pPr>
              <w:bidi w:val="0"/>
              <w:jc w:val="center"/>
              <w:rPr>
                <w:rFonts w:hint="default"/>
                <w:sz w:val="24"/>
                <w:szCs w:val="24"/>
                <w:vertAlign w:val="baseline"/>
                <w:lang w:val="en-US" w:eastAsia="zh-CN"/>
              </w:rPr>
            </w:pPr>
            <w:r>
              <w:rPr>
                <w:rFonts w:hint="eastAsia"/>
                <w:sz w:val="24"/>
                <w:szCs w:val="24"/>
                <w:vertAlign w:val="baseline"/>
                <w:lang w:val="en-US" w:eastAsia="zh-CN"/>
              </w:rPr>
              <w:t>联系电话</w:t>
            </w:r>
          </w:p>
        </w:tc>
        <w:tc>
          <w:tcPr>
            <w:tcW w:w="1893" w:type="dxa"/>
            <w:tcBorders>
              <w:tl2br w:val="nil"/>
              <w:tr2bl w:val="nil"/>
            </w:tcBorders>
            <w:vAlign w:val="center"/>
          </w:tcPr>
          <w:p w14:paraId="40C5C96C">
            <w:pPr>
              <w:bidi w:val="0"/>
              <w:jc w:val="center"/>
              <w:rPr>
                <w:rFonts w:hint="eastAsia"/>
                <w:sz w:val="24"/>
                <w:szCs w:val="24"/>
                <w:vertAlign w:val="baseline"/>
                <w:lang w:val="en-US" w:eastAsia="zh-CN"/>
              </w:rPr>
            </w:pPr>
          </w:p>
        </w:tc>
      </w:tr>
      <w:tr w14:paraId="3609B5F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53" w:hRule="atLeast"/>
        </w:trPr>
        <w:tc>
          <w:tcPr>
            <w:tcW w:w="1900" w:type="dxa"/>
            <w:tcBorders>
              <w:tl2br w:val="nil"/>
              <w:tr2bl w:val="nil"/>
            </w:tcBorders>
            <w:vAlign w:val="center"/>
          </w:tcPr>
          <w:p w14:paraId="4786105A">
            <w:pPr>
              <w:bidi w:val="0"/>
              <w:jc w:val="center"/>
              <w:rPr>
                <w:rFonts w:hint="eastAsia"/>
                <w:sz w:val="24"/>
                <w:szCs w:val="24"/>
                <w:vertAlign w:val="baseline"/>
                <w:lang w:val="en-US" w:eastAsia="zh-CN"/>
              </w:rPr>
            </w:pPr>
            <w:r>
              <w:rPr>
                <w:rFonts w:hint="eastAsia"/>
                <w:sz w:val="24"/>
                <w:szCs w:val="24"/>
                <w:vertAlign w:val="baseline"/>
                <w:lang w:val="en-US" w:eastAsia="zh-CN"/>
              </w:rPr>
              <w:t>单位地址</w:t>
            </w:r>
          </w:p>
        </w:tc>
        <w:tc>
          <w:tcPr>
            <w:tcW w:w="2656" w:type="dxa"/>
            <w:tcBorders>
              <w:tl2br w:val="nil"/>
              <w:tr2bl w:val="nil"/>
            </w:tcBorders>
            <w:vAlign w:val="center"/>
          </w:tcPr>
          <w:p w14:paraId="540B7117">
            <w:pPr>
              <w:bidi w:val="0"/>
              <w:jc w:val="center"/>
              <w:rPr>
                <w:rFonts w:hint="eastAsia"/>
                <w:sz w:val="24"/>
                <w:szCs w:val="24"/>
                <w:vertAlign w:val="baseline"/>
                <w:lang w:val="en-US" w:eastAsia="zh-CN"/>
              </w:rPr>
            </w:pPr>
          </w:p>
        </w:tc>
        <w:tc>
          <w:tcPr>
            <w:tcW w:w="1893" w:type="dxa"/>
            <w:tcBorders>
              <w:tl2br w:val="nil"/>
              <w:tr2bl w:val="nil"/>
            </w:tcBorders>
            <w:vAlign w:val="center"/>
          </w:tcPr>
          <w:p w14:paraId="3CB9981D">
            <w:pPr>
              <w:bidi w:val="0"/>
              <w:jc w:val="center"/>
              <w:rPr>
                <w:rFonts w:hint="eastAsia"/>
                <w:sz w:val="24"/>
                <w:szCs w:val="24"/>
                <w:vertAlign w:val="baseline"/>
                <w:lang w:val="en-US" w:eastAsia="zh-CN"/>
              </w:rPr>
            </w:pPr>
            <w:r>
              <w:rPr>
                <w:rFonts w:hint="eastAsia"/>
                <w:sz w:val="24"/>
                <w:szCs w:val="24"/>
                <w:vertAlign w:val="baseline"/>
                <w:lang w:val="en-US" w:eastAsia="zh-CN"/>
              </w:rPr>
              <w:t>邮政编码</w:t>
            </w:r>
          </w:p>
        </w:tc>
        <w:tc>
          <w:tcPr>
            <w:tcW w:w="1893" w:type="dxa"/>
            <w:tcBorders>
              <w:tl2br w:val="nil"/>
              <w:tr2bl w:val="nil"/>
            </w:tcBorders>
            <w:vAlign w:val="center"/>
          </w:tcPr>
          <w:p w14:paraId="75E6C4AC">
            <w:pPr>
              <w:bidi w:val="0"/>
              <w:jc w:val="center"/>
              <w:rPr>
                <w:rFonts w:hint="eastAsia"/>
                <w:sz w:val="24"/>
                <w:szCs w:val="24"/>
                <w:vertAlign w:val="baseline"/>
                <w:lang w:val="en-US" w:eastAsia="zh-CN"/>
              </w:rPr>
            </w:pPr>
          </w:p>
        </w:tc>
      </w:tr>
      <w:tr w14:paraId="7D05D35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051" w:hRule="atLeast"/>
        </w:trPr>
        <w:tc>
          <w:tcPr>
            <w:tcW w:w="1900" w:type="dxa"/>
            <w:tcBorders>
              <w:tl2br w:val="nil"/>
              <w:tr2bl w:val="nil"/>
            </w:tcBorders>
            <w:vAlign w:val="center"/>
          </w:tcPr>
          <w:p w14:paraId="3BCD3C1B">
            <w:pPr>
              <w:bidi w:val="0"/>
              <w:jc w:val="center"/>
              <w:rPr>
                <w:rFonts w:hint="eastAsia"/>
                <w:sz w:val="24"/>
                <w:szCs w:val="24"/>
                <w:vertAlign w:val="baseline"/>
                <w:lang w:val="en-US" w:eastAsia="zh-CN"/>
              </w:rPr>
            </w:pPr>
            <w:r>
              <w:rPr>
                <w:rFonts w:hint="eastAsia"/>
                <w:sz w:val="24"/>
                <w:szCs w:val="24"/>
                <w:vertAlign w:val="baseline"/>
                <w:lang w:val="en-US" w:eastAsia="zh-CN"/>
              </w:rPr>
              <w:t>工程主要</w:t>
            </w:r>
          </w:p>
          <w:p w14:paraId="19936DB8">
            <w:pPr>
              <w:bidi w:val="0"/>
              <w:jc w:val="center"/>
              <w:rPr>
                <w:rFonts w:hint="eastAsia"/>
                <w:sz w:val="24"/>
                <w:szCs w:val="24"/>
                <w:vertAlign w:val="baseline"/>
                <w:lang w:val="en-US" w:eastAsia="zh-CN"/>
              </w:rPr>
            </w:pPr>
            <w:r>
              <w:rPr>
                <w:rFonts w:hint="eastAsia"/>
                <w:sz w:val="24"/>
                <w:szCs w:val="24"/>
                <w:vertAlign w:val="baseline"/>
                <w:lang w:val="en-US" w:eastAsia="zh-CN"/>
              </w:rPr>
              <w:t>参建内容</w:t>
            </w:r>
          </w:p>
        </w:tc>
        <w:tc>
          <w:tcPr>
            <w:tcW w:w="2656" w:type="dxa"/>
            <w:tcBorders>
              <w:tl2br w:val="nil"/>
              <w:tr2bl w:val="nil"/>
            </w:tcBorders>
            <w:vAlign w:val="center"/>
          </w:tcPr>
          <w:p w14:paraId="3F79F1F5">
            <w:pPr>
              <w:bidi w:val="0"/>
              <w:jc w:val="center"/>
              <w:rPr>
                <w:rFonts w:hint="eastAsia"/>
                <w:sz w:val="24"/>
                <w:szCs w:val="24"/>
                <w:vertAlign w:val="baseline"/>
                <w:lang w:val="en-US" w:eastAsia="zh-CN"/>
              </w:rPr>
            </w:pPr>
          </w:p>
        </w:tc>
        <w:tc>
          <w:tcPr>
            <w:tcW w:w="1893" w:type="dxa"/>
            <w:tcBorders>
              <w:tl2br w:val="nil"/>
              <w:tr2bl w:val="nil"/>
            </w:tcBorders>
            <w:vAlign w:val="center"/>
          </w:tcPr>
          <w:p w14:paraId="3C133C48">
            <w:pPr>
              <w:bidi w:val="0"/>
              <w:jc w:val="center"/>
              <w:rPr>
                <w:rFonts w:hint="eastAsia"/>
                <w:sz w:val="24"/>
                <w:szCs w:val="24"/>
                <w:vertAlign w:val="baseline"/>
                <w:lang w:val="en-US" w:eastAsia="zh-CN"/>
              </w:rPr>
            </w:pPr>
            <w:r>
              <w:rPr>
                <w:rFonts w:hint="eastAsia"/>
                <w:sz w:val="24"/>
                <w:szCs w:val="24"/>
                <w:vertAlign w:val="baseline"/>
                <w:lang w:val="en-US" w:eastAsia="zh-CN"/>
              </w:rPr>
              <w:t>主营专业</w:t>
            </w:r>
          </w:p>
          <w:p w14:paraId="7A70CE76">
            <w:pPr>
              <w:bidi w:val="0"/>
              <w:jc w:val="center"/>
              <w:rPr>
                <w:rFonts w:hint="eastAsia"/>
                <w:sz w:val="24"/>
                <w:szCs w:val="24"/>
                <w:vertAlign w:val="baseline"/>
                <w:lang w:val="en-US" w:eastAsia="zh-CN"/>
              </w:rPr>
            </w:pPr>
            <w:r>
              <w:rPr>
                <w:rFonts w:hint="eastAsia"/>
                <w:sz w:val="24"/>
                <w:szCs w:val="24"/>
                <w:vertAlign w:val="baseline"/>
                <w:lang w:val="en-US" w:eastAsia="zh-CN"/>
              </w:rPr>
              <w:t>资质等级</w:t>
            </w:r>
          </w:p>
        </w:tc>
        <w:tc>
          <w:tcPr>
            <w:tcW w:w="1893" w:type="dxa"/>
            <w:tcBorders>
              <w:tl2br w:val="nil"/>
              <w:tr2bl w:val="nil"/>
            </w:tcBorders>
            <w:vAlign w:val="center"/>
          </w:tcPr>
          <w:p w14:paraId="2D256D16">
            <w:pPr>
              <w:bidi w:val="0"/>
              <w:jc w:val="center"/>
              <w:rPr>
                <w:rFonts w:hint="eastAsia"/>
                <w:sz w:val="24"/>
                <w:szCs w:val="24"/>
                <w:vertAlign w:val="baseline"/>
                <w:lang w:val="en-US" w:eastAsia="zh-CN"/>
              </w:rPr>
            </w:pPr>
          </w:p>
        </w:tc>
      </w:tr>
      <w:tr w14:paraId="77DDFAE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5" w:hRule="atLeast"/>
        </w:trPr>
        <w:tc>
          <w:tcPr>
            <w:tcW w:w="1900" w:type="dxa"/>
            <w:tcBorders>
              <w:tl2br w:val="nil"/>
              <w:tr2bl w:val="nil"/>
            </w:tcBorders>
            <w:vAlign w:val="center"/>
          </w:tcPr>
          <w:p w14:paraId="6CECB08D">
            <w:pPr>
              <w:bidi w:val="0"/>
              <w:jc w:val="center"/>
              <w:rPr>
                <w:rFonts w:hint="eastAsia"/>
                <w:sz w:val="24"/>
                <w:szCs w:val="24"/>
                <w:vertAlign w:val="baseline"/>
                <w:lang w:val="en-US" w:eastAsia="zh-CN"/>
              </w:rPr>
            </w:pPr>
            <w:r>
              <w:rPr>
                <w:rFonts w:hint="eastAsia"/>
                <w:sz w:val="24"/>
                <w:szCs w:val="24"/>
                <w:vertAlign w:val="baseline"/>
                <w:lang w:val="en-US" w:eastAsia="zh-CN"/>
              </w:rPr>
              <w:t>完成工作量</w:t>
            </w:r>
          </w:p>
        </w:tc>
        <w:tc>
          <w:tcPr>
            <w:tcW w:w="2656" w:type="dxa"/>
            <w:tcBorders>
              <w:tl2br w:val="nil"/>
              <w:tr2bl w:val="nil"/>
            </w:tcBorders>
            <w:vAlign w:val="center"/>
          </w:tcPr>
          <w:p w14:paraId="47707560">
            <w:pPr>
              <w:bidi w:val="0"/>
              <w:jc w:val="center"/>
              <w:rPr>
                <w:rFonts w:hint="eastAsia"/>
                <w:sz w:val="24"/>
                <w:szCs w:val="24"/>
                <w:vertAlign w:val="baseline"/>
                <w:lang w:val="en-US" w:eastAsia="zh-CN"/>
              </w:rPr>
            </w:pPr>
            <w:r>
              <w:rPr>
                <w:rFonts w:hint="eastAsia"/>
                <w:sz w:val="24"/>
                <w:szCs w:val="24"/>
                <w:vertAlign w:val="baseline"/>
                <w:lang w:val="en-US" w:eastAsia="zh-CN"/>
              </w:rPr>
              <w:t xml:space="preserve">             （万元）</w:t>
            </w:r>
          </w:p>
        </w:tc>
        <w:tc>
          <w:tcPr>
            <w:tcW w:w="1893" w:type="dxa"/>
            <w:tcBorders>
              <w:tl2br w:val="nil"/>
              <w:tr2bl w:val="nil"/>
            </w:tcBorders>
            <w:vAlign w:val="center"/>
          </w:tcPr>
          <w:p w14:paraId="18A6EDD5">
            <w:pPr>
              <w:bidi w:val="0"/>
              <w:jc w:val="center"/>
              <w:rPr>
                <w:rFonts w:hint="eastAsia"/>
                <w:sz w:val="24"/>
                <w:szCs w:val="24"/>
                <w:vertAlign w:val="baseline"/>
                <w:lang w:val="en-US" w:eastAsia="zh-CN"/>
              </w:rPr>
            </w:pPr>
            <w:r>
              <w:rPr>
                <w:rFonts w:hint="eastAsia"/>
                <w:sz w:val="24"/>
                <w:szCs w:val="24"/>
                <w:vertAlign w:val="baseline"/>
                <w:lang w:val="en-US" w:eastAsia="zh-CN"/>
              </w:rPr>
              <w:t>所有制形式</w:t>
            </w:r>
          </w:p>
        </w:tc>
        <w:tc>
          <w:tcPr>
            <w:tcW w:w="1893" w:type="dxa"/>
            <w:tcBorders>
              <w:tl2br w:val="nil"/>
              <w:tr2bl w:val="nil"/>
            </w:tcBorders>
            <w:vAlign w:val="center"/>
          </w:tcPr>
          <w:p w14:paraId="1298765E">
            <w:pPr>
              <w:bidi w:val="0"/>
              <w:jc w:val="center"/>
              <w:rPr>
                <w:rFonts w:hint="eastAsia"/>
                <w:sz w:val="24"/>
                <w:szCs w:val="24"/>
                <w:vertAlign w:val="baseline"/>
                <w:lang w:val="en-US" w:eastAsia="zh-CN"/>
              </w:rPr>
            </w:pPr>
          </w:p>
        </w:tc>
      </w:tr>
      <w:tr w14:paraId="33CCCAC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9" w:hRule="atLeast"/>
        </w:trPr>
        <w:tc>
          <w:tcPr>
            <w:tcW w:w="1900" w:type="dxa"/>
            <w:tcBorders>
              <w:tl2br w:val="nil"/>
              <w:tr2bl w:val="nil"/>
            </w:tcBorders>
            <w:vAlign w:val="center"/>
          </w:tcPr>
          <w:p w14:paraId="293674D9">
            <w:pPr>
              <w:bidi w:val="0"/>
              <w:jc w:val="center"/>
              <w:rPr>
                <w:rFonts w:hint="eastAsia"/>
                <w:sz w:val="24"/>
                <w:szCs w:val="24"/>
                <w:vertAlign w:val="baseline"/>
                <w:lang w:val="en-US" w:eastAsia="zh-CN"/>
              </w:rPr>
            </w:pPr>
            <w:r>
              <w:rPr>
                <w:rFonts w:hint="eastAsia"/>
                <w:sz w:val="24"/>
                <w:szCs w:val="24"/>
                <w:vertAlign w:val="baseline"/>
                <w:lang w:val="en-US" w:eastAsia="zh-CN"/>
              </w:rPr>
              <w:t>法人代表</w:t>
            </w:r>
          </w:p>
        </w:tc>
        <w:tc>
          <w:tcPr>
            <w:tcW w:w="2656" w:type="dxa"/>
            <w:tcBorders>
              <w:tl2br w:val="nil"/>
              <w:tr2bl w:val="nil"/>
            </w:tcBorders>
            <w:vAlign w:val="center"/>
          </w:tcPr>
          <w:p w14:paraId="61384AA8">
            <w:pPr>
              <w:bidi w:val="0"/>
              <w:jc w:val="center"/>
              <w:rPr>
                <w:rFonts w:hint="eastAsia"/>
                <w:sz w:val="24"/>
                <w:szCs w:val="24"/>
                <w:vertAlign w:val="baseline"/>
                <w:lang w:val="en-US" w:eastAsia="zh-CN"/>
              </w:rPr>
            </w:pPr>
          </w:p>
        </w:tc>
        <w:tc>
          <w:tcPr>
            <w:tcW w:w="1893" w:type="dxa"/>
            <w:tcBorders>
              <w:tl2br w:val="nil"/>
              <w:tr2bl w:val="nil"/>
            </w:tcBorders>
            <w:vAlign w:val="center"/>
          </w:tcPr>
          <w:p w14:paraId="3038F391">
            <w:pPr>
              <w:bidi w:val="0"/>
              <w:jc w:val="center"/>
              <w:rPr>
                <w:rFonts w:hint="eastAsia"/>
                <w:sz w:val="24"/>
                <w:szCs w:val="24"/>
                <w:vertAlign w:val="baseline"/>
                <w:lang w:val="en-US" w:eastAsia="zh-CN"/>
              </w:rPr>
            </w:pPr>
            <w:r>
              <w:rPr>
                <w:rFonts w:hint="eastAsia"/>
                <w:sz w:val="24"/>
                <w:szCs w:val="24"/>
                <w:vertAlign w:val="baseline"/>
                <w:lang w:val="en-US" w:eastAsia="zh-CN"/>
              </w:rPr>
              <w:t>电  话</w:t>
            </w:r>
          </w:p>
        </w:tc>
        <w:tc>
          <w:tcPr>
            <w:tcW w:w="1893" w:type="dxa"/>
            <w:tcBorders>
              <w:tl2br w:val="nil"/>
              <w:tr2bl w:val="nil"/>
            </w:tcBorders>
            <w:vAlign w:val="center"/>
          </w:tcPr>
          <w:p w14:paraId="75C653D8">
            <w:pPr>
              <w:bidi w:val="0"/>
              <w:jc w:val="center"/>
              <w:rPr>
                <w:rFonts w:hint="eastAsia"/>
                <w:sz w:val="24"/>
                <w:szCs w:val="24"/>
                <w:vertAlign w:val="baseline"/>
                <w:lang w:val="en-US" w:eastAsia="zh-CN"/>
              </w:rPr>
            </w:pPr>
          </w:p>
        </w:tc>
      </w:tr>
      <w:tr w14:paraId="4F7312F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19" w:hRule="atLeast"/>
        </w:trPr>
        <w:tc>
          <w:tcPr>
            <w:tcW w:w="1900" w:type="dxa"/>
            <w:tcBorders>
              <w:tl2br w:val="nil"/>
              <w:tr2bl w:val="nil"/>
            </w:tcBorders>
            <w:vAlign w:val="center"/>
          </w:tcPr>
          <w:p w14:paraId="6AF5F26A">
            <w:pPr>
              <w:bidi w:val="0"/>
              <w:jc w:val="center"/>
              <w:rPr>
                <w:rFonts w:hint="eastAsia"/>
                <w:sz w:val="24"/>
                <w:szCs w:val="24"/>
                <w:vertAlign w:val="baseline"/>
                <w:lang w:val="en-US" w:eastAsia="zh-CN"/>
              </w:rPr>
            </w:pPr>
            <w:r>
              <w:rPr>
                <w:rFonts w:hint="eastAsia"/>
                <w:sz w:val="24"/>
                <w:szCs w:val="24"/>
                <w:vertAlign w:val="baseline"/>
                <w:lang w:val="en-US" w:eastAsia="zh-CN"/>
              </w:rPr>
              <w:t>单位联系人</w:t>
            </w:r>
          </w:p>
        </w:tc>
        <w:tc>
          <w:tcPr>
            <w:tcW w:w="2656" w:type="dxa"/>
            <w:tcBorders>
              <w:tl2br w:val="nil"/>
              <w:tr2bl w:val="nil"/>
            </w:tcBorders>
            <w:vAlign w:val="center"/>
          </w:tcPr>
          <w:p w14:paraId="01387B01">
            <w:pPr>
              <w:bidi w:val="0"/>
              <w:jc w:val="center"/>
              <w:rPr>
                <w:rFonts w:hint="eastAsia"/>
                <w:sz w:val="24"/>
                <w:szCs w:val="24"/>
                <w:vertAlign w:val="baseline"/>
                <w:lang w:val="en-US" w:eastAsia="zh-CN"/>
              </w:rPr>
            </w:pPr>
          </w:p>
        </w:tc>
        <w:tc>
          <w:tcPr>
            <w:tcW w:w="1893" w:type="dxa"/>
            <w:tcBorders>
              <w:tl2br w:val="nil"/>
              <w:tr2bl w:val="nil"/>
            </w:tcBorders>
            <w:vAlign w:val="center"/>
          </w:tcPr>
          <w:p w14:paraId="0176C0F2">
            <w:pPr>
              <w:bidi w:val="0"/>
              <w:jc w:val="center"/>
              <w:rPr>
                <w:rFonts w:hint="eastAsia"/>
                <w:sz w:val="24"/>
                <w:szCs w:val="24"/>
                <w:vertAlign w:val="baseline"/>
                <w:lang w:val="en-US" w:eastAsia="zh-CN"/>
              </w:rPr>
            </w:pPr>
            <w:r>
              <w:rPr>
                <w:rFonts w:hint="eastAsia"/>
                <w:sz w:val="24"/>
                <w:szCs w:val="24"/>
                <w:vertAlign w:val="baseline"/>
                <w:lang w:val="en-US" w:eastAsia="zh-CN"/>
              </w:rPr>
              <w:t>电  话</w:t>
            </w:r>
          </w:p>
        </w:tc>
        <w:tc>
          <w:tcPr>
            <w:tcW w:w="1893" w:type="dxa"/>
            <w:tcBorders>
              <w:tl2br w:val="nil"/>
              <w:tr2bl w:val="nil"/>
            </w:tcBorders>
            <w:vAlign w:val="center"/>
          </w:tcPr>
          <w:p w14:paraId="7E5F23DE">
            <w:pPr>
              <w:bidi w:val="0"/>
              <w:jc w:val="center"/>
              <w:rPr>
                <w:rFonts w:hint="eastAsia"/>
                <w:sz w:val="24"/>
                <w:szCs w:val="24"/>
                <w:vertAlign w:val="baseline"/>
                <w:lang w:val="en-US" w:eastAsia="zh-CN"/>
              </w:rPr>
            </w:pPr>
          </w:p>
        </w:tc>
      </w:tr>
      <w:tr w14:paraId="4FCE0A1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83" w:hRule="atLeast"/>
        </w:trPr>
        <w:tc>
          <w:tcPr>
            <w:tcW w:w="8342" w:type="dxa"/>
            <w:gridSpan w:val="4"/>
            <w:tcBorders>
              <w:tl2br w:val="nil"/>
              <w:tr2bl w:val="nil"/>
            </w:tcBorders>
            <w:vAlign w:val="top"/>
          </w:tcPr>
          <w:p w14:paraId="4A35C0A8">
            <w:pPr>
              <w:bidi w:val="0"/>
              <w:jc w:val="center"/>
              <w:rPr>
                <w:rFonts w:hint="eastAsia"/>
                <w:sz w:val="24"/>
                <w:szCs w:val="24"/>
                <w:vertAlign w:val="baseline"/>
                <w:lang w:val="en-US" w:eastAsia="zh-CN"/>
              </w:rPr>
            </w:pPr>
            <w:r>
              <w:rPr>
                <w:rFonts w:hint="eastAsia"/>
                <w:sz w:val="24"/>
                <w:szCs w:val="24"/>
                <w:vertAlign w:val="baseline"/>
                <w:lang w:val="en-US" w:eastAsia="zh-CN"/>
              </w:rPr>
              <w:t>参建单位简介</w:t>
            </w:r>
          </w:p>
        </w:tc>
      </w:tr>
    </w:tbl>
    <w:p w14:paraId="56A5ED3B">
      <w:pPr>
        <w:bidi w:val="0"/>
        <w:ind w:firstLine="8400" w:firstLineChars="2800"/>
        <w:jc w:val="left"/>
        <w:rPr>
          <w:rFonts w:hint="eastAsia"/>
          <w:lang w:val="en-US" w:eastAsia="zh-CN"/>
        </w:rPr>
      </w:pPr>
    </w:p>
    <w:p w14:paraId="3D25EC69">
      <w:pPr>
        <w:bidi w:val="0"/>
        <w:jc w:val="center"/>
        <w:rPr>
          <w:rFonts w:hint="eastAsia"/>
          <w:b/>
          <w:bCs/>
          <w:sz w:val="52"/>
          <w:szCs w:val="52"/>
          <w:lang w:val="en-US" w:eastAsia="zh-CN"/>
        </w:rPr>
      </w:pPr>
    </w:p>
    <w:p w14:paraId="32B77B1C">
      <w:pPr>
        <w:bidi w:val="0"/>
        <w:jc w:val="center"/>
        <w:rPr>
          <w:rFonts w:hint="eastAsia"/>
          <w:b/>
          <w:bCs/>
          <w:sz w:val="52"/>
          <w:szCs w:val="52"/>
          <w:lang w:val="en-US" w:eastAsia="zh-CN"/>
        </w:rPr>
      </w:pPr>
    </w:p>
    <w:p w14:paraId="0B1997FC">
      <w:pPr>
        <w:bidi w:val="0"/>
        <w:jc w:val="center"/>
        <w:rPr>
          <w:rFonts w:hint="eastAsia"/>
          <w:b/>
          <w:bCs/>
          <w:sz w:val="52"/>
          <w:szCs w:val="52"/>
          <w:lang w:val="en-US" w:eastAsia="zh-CN"/>
        </w:rPr>
      </w:pPr>
    </w:p>
    <w:p w14:paraId="00CC07C3">
      <w:pPr>
        <w:bidi w:val="0"/>
        <w:jc w:val="center"/>
        <w:rPr>
          <w:rFonts w:hint="eastAsia"/>
          <w:b/>
          <w:bCs/>
          <w:sz w:val="52"/>
          <w:szCs w:val="52"/>
          <w:lang w:val="en-US" w:eastAsia="zh-CN"/>
        </w:rPr>
      </w:pPr>
    </w:p>
    <w:p w14:paraId="1E660E28">
      <w:pPr>
        <w:bidi w:val="0"/>
        <w:jc w:val="center"/>
        <w:rPr>
          <w:rFonts w:hint="eastAsia"/>
          <w:b/>
          <w:bCs/>
          <w:sz w:val="52"/>
          <w:szCs w:val="52"/>
          <w:lang w:val="en-US" w:eastAsia="zh-CN"/>
        </w:rPr>
      </w:pPr>
      <w:r>
        <w:rPr>
          <w:rFonts w:hint="eastAsia"/>
          <w:b/>
          <w:bCs/>
          <w:sz w:val="52"/>
          <w:szCs w:val="52"/>
          <w:lang w:val="en-US" w:eastAsia="zh-CN"/>
        </w:rPr>
        <w:t xml:space="preserve"> 申 报 说 明</w:t>
      </w:r>
    </w:p>
    <w:p w14:paraId="087EB6D3">
      <w:pPr>
        <w:bidi w:val="0"/>
        <w:jc w:val="center"/>
        <w:rPr>
          <w:rFonts w:hint="eastAsia"/>
          <w:b/>
          <w:bCs/>
          <w:sz w:val="18"/>
          <w:szCs w:val="18"/>
          <w:lang w:val="en-US" w:eastAsia="zh-CN"/>
        </w:rPr>
      </w:pPr>
      <w:r>
        <w:rPr>
          <w:rFonts w:hint="eastAsia"/>
          <w:b/>
          <w:bCs/>
          <w:sz w:val="18"/>
          <w:szCs w:val="18"/>
          <w:lang w:val="en-US" w:eastAsia="zh-CN"/>
        </w:rPr>
        <w:t>（请按照以下7个方向申报，专家将从7个方面评审）</w:t>
      </w:r>
    </w:p>
    <w:p w14:paraId="54F57D52">
      <w:pPr>
        <w:keepNext w:val="0"/>
        <w:keepLines w:val="0"/>
        <w:pageBreakBefore w:val="0"/>
        <w:widowControl w:val="0"/>
        <w:kinsoku/>
        <w:wordWrap/>
        <w:overflowPunct/>
        <w:topLinePunct w:val="0"/>
        <w:autoSpaceDN/>
        <w:bidi w:val="0"/>
        <w:adjustRightInd/>
        <w:snapToGrid/>
        <w:ind w:firstLine="360" w:firstLineChars="200"/>
        <w:jc w:val="left"/>
        <w:textAlignment w:val="auto"/>
        <w:rPr>
          <w:rFonts w:hint="eastAsia" w:ascii="宋体" w:hAnsi="宋体" w:eastAsia="宋体" w:cs="宋体"/>
          <w:kern w:val="2"/>
          <w:sz w:val="18"/>
          <w:szCs w:val="18"/>
          <w:lang w:val="en-US" w:eastAsia="zh-CN" w:bidi="ar"/>
        </w:rPr>
      </w:pPr>
      <w:r>
        <w:rPr>
          <w:rFonts w:hint="eastAsia" w:ascii="宋体" w:hAnsi="宋体" w:eastAsia="宋体" w:cs="宋体"/>
          <w:kern w:val="2"/>
          <w:sz w:val="18"/>
          <w:szCs w:val="18"/>
          <w:lang w:val="en-US" w:eastAsia="zh-CN" w:bidi="ar"/>
        </w:rPr>
        <w:t>工程难度（总20分）：工程体量、施工难点以及保障工程顺利实施面临的任务挑战等。</w:t>
      </w:r>
    </w:p>
    <w:p w14:paraId="56086E9A">
      <w:pPr>
        <w:keepNext w:val="0"/>
        <w:keepLines w:val="0"/>
        <w:pageBreakBefore w:val="0"/>
        <w:widowControl w:val="0"/>
        <w:kinsoku/>
        <w:wordWrap/>
        <w:overflowPunct/>
        <w:topLinePunct w:val="0"/>
        <w:autoSpaceDN/>
        <w:bidi w:val="0"/>
        <w:adjustRightInd/>
        <w:snapToGrid/>
        <w:ind w:firstLine="360" w:firstLineChars="200"/>
        <w:jc w:val="left"/>
        <w:textAlignment w:val="auto"/>
        <w:rPr>
          <w:rFonts w:hint="eastAsia" w:ascii="宋体" w:hAnsi="宋体" w:eastAsia="宋体" w:cs="宋体"/>
          <w:kern w:val="2"/>
          <w:sz w:val="18"/>
          <w:szCs w:val="18"/>
          <w:lang w:val="en-US" w:eastAsia="zh-CN" w:bidi="ar"/>
        </w:rPr>
      </w:pPr>
      <w:r>
        <w:rPr>
          <w:rFonts w:hint="eastAsia" w:ascii="宋体" w:hAnsi="宋体" w:eastAsia="宋体" w:cs="宋体"/>
          <w:kern w:val="2"/>
          <w:sz w:val="18"/>
          <w:szCs w:val="18"/>
          <w:lang w:val="en-US" w:eastAsia="zh-CN" w:bidi="ar"/>
        </w:rPr>
        <w:t>工法技术创新（总20分）：通过采用创新技术、功法、管理方式等，对项目安全、质量、进度、成本等方面产生的效益。</w:t>
      </w:r>
    </w:p>
    <w:p w14:paraId="5BEA3A7A">
      <w:pPr>
        <w:keepNext w:val="0"/>
        <w:keepLines w:val="0"/>
        <w:pageBreakBefore w:val="0"/>
        <w:widowControl w:val="0"/>
        <w:kinsoku/>
        <w:wordWrap/>
        <w:overflowPunct/>
        <w:topLinePunct w:val="0"/>
        <w:autoSpaceDN/>
        <w:bidi w:val="0"/>
        <w:adjustRightInd/>
        <w:snapToGrid/>
        <w:ind w:firstLine="360" w:firstLineChars="200"/>
        <w:jc w:val="left"/>
        <w:textAlignment w:val="auto"/>
        <w:rPr>
          <w:rFonts w:hint="eastAsia" w:ascii="宋体" w:hAnsi="宋体" w:eastAsia="宋体" w:cs="宋体"/>
          <w:kern w:val="2"/>
          <w:sz w:val="18"/>
          <w:szCs w:val="18"/>
          <w:lang w:val="en-US" w:eastAsia="zh-CN" w:bidi="ar"/>
        </w:rPr>
      </w:pPr>
      <w:r>
        <w:rPr>
          <w:rFonts w:hint="eastAsia" w:ascii="宋体" w:hAnsi="宋体" w:eastAsia="宋体" w:cs="宋体"/>
          <w:kern w:val="2"/>
          <w:sz w:val="18"/>
          <w:szCs w:val="18"/>
          <w:lang w:val="en-US" w:eastAsia="zh-CN" w:bidi="ar"/>
        </w:rPr>
        <w:t>工程质量（总20分）：通过专项的质量管理方案，在施工质量管理中对于质量通病防治、过程控制（隐蔽工程管理）、外观质量等方面的优秀做法。</w:t>
      </w:r>
    </w:p>
    <w:p w14:paraId="3C687F70">
      <w:pPr>
        <w:keepNext w:val="0"/>
        <w:keepLines w:val="0"/>
        <w:pageBreakBefore w:val="0"/>
        <w:widowControl w:val="0"/>
        <w:kinsoku/>
        <w:wordWrap/>
        <w:overflowPunct/>
        <w:topLinePunct w:val="0"/>
        <w:autoSpaceDN/>
        <w:bidi w:val="0"/>
        <w:adjustRightInd/>
        <w:snapToGrid/>
        <w:ind w:firstLine="360" w:firstLineChars="200"/>
        <w:jc w:val="left"/>
        <w:textAlignment w:val="auto"/>
        <w:rPr>
          <w:rFonts w:hint="eastAsia" w:ascii="宋体" w:hAnsi="宋体" w:eastAsia="宋体" w:cs="宋体"/>
          <w:kern w:val="2"/>
          <w:sz w:val="18"/>
          <w:szCs w:val="18"/>
          <w:lang w:val="en-US" w:eastAsia="zh-CN" w:bidi="ar"/>
        </w:rPr>
      </w:pPr>
      <w:r>
        <w:rPr>
          <w:rFonts w:hint="eastAsia" w:ascii="宋体" w:hAnsi="宋体" w:eastAsia="宋体" w:cs="宋体"/>
          <w:kern w:val="2"/>
          <w:sz w:val="18"/>
          <w:szCs w:val="18"/>
          <w:lang w:val="en-US" w:eastAsia="zh-CN" w:bidi="ar"/>
        </w:rPr>
        <w:t>低碳节能（总15分）：工程实施过程中对于低碳节能方面的管理及最终效果。</w:t>
      </w:r>
    </w:p>
    <w:p w14:paraId="237D6B56">
      <w:pPr>
        <w:keepNext w:val="0"/>
        <w:keepLines w:val="0"/>
        <w:pageBreakBefore w:val="0"/>
        <w:widowControl w:val="0"/>
        <w:kinsoku/>
        <w:wordWrap/>
        <w:overflowPunct/>
        <w:topLinePunct w:val="0"/>
        <w:autoSpaceDN/>
        <w:bidi w:val="0"/>
        <w:adjustRightInd/>
        <w:snapToGrid/>
        <w:ind w:firstLine="360" w:firstLineChars="200"/>
        <w:jc w:val="left"/>
        <w:textAlignment w:val="auto"/>
        <w:rPr>
          <w:rFonts w:hint="eastAsia" w:ascii="宋体" w:hAnsi="宋体" w:eastAsia="宋体" w:cs="宋体"/>
          <w:kern w:val="2"/>
          <w:sz w:val="18"/>
          <w:szCs w:val="18"/>
          <w:lang w:val="en-US" w:eastAsia="zh-CN" w:bidi="ar"/>
        </w:rPr>
      </w:pPr>
      <w:r>
        <w:rPr>
          <w:rFonts w:hint="eastAsia" w:ascii="宋体" w:hAnsi="宋体" w:eastAsia="宋体" w:cs="宋体"/>
          <w:kern w:val="2"/>
          <w:sz w:val="18"/>
          <w:szCs w:val="18"/>
          <w:lang w:val="en-US" w:eastAsia="zh-CN" w:bidi="ar"/>
        </w:rPr>
        <w:t>绿色施工安全文明（总10分）：工程实施过程中对于扬尘、环保、安全文明施工、危大、超危大工程、安全监测等方面的管理亮点，。</w:t>
      </w:r>
    </w:p>
    <w:p w14:paraId="0A1F7F7A">
      <w:pPr>
        <w:keepNext w:val="0"/>
        <w:keepLines w:val="0"/>
        <w:pageBreakBefore w:val="0"/>
        <w:widowControl w:val="0"/>
        <w:kinsoku/>
        <w:wordWrap/>
        <w:overflowPunct/>
        <w:topLinePunct w:val="0"/>
        <w:autoSpaceDN/>
        <w:bidi w:val="0"/>
        <w:adjustRightInd/>
        <w:snapToGrid/>
        <w:ind w:firstLine="360" w:firstLineChars="200"/>
        <w:jc w:val="left"/>
        <w:textAlignment w:val="auto"/>
        <w:rPr>
          <w:rFonts w:hint="eastAsia" w:ascii="宋体" w:hAnsi="宋体" w:eastAsia="宋体" w:cs="宋体"/>
          <w:kern w:val="2"/>
          <w:sz w:val="18"/>
          <w:szCs w:val="18"/>
          <w:lang w:val="en-US" w:eastAsia="zh-CN" w:bidi="ar"/>
        </w:rPr>
      </w:pPr>
      <w:r>
        <w:rPr>
          <w:rFonts w:hint="eastAsia" w:ascii="宋体" w:hAnsi="宋体" w:eastAsia="宋体" w:cs="宋体"/>
          <w:kern w:val="2"/>
          <w:sz w:val="18"/>
          <w:szCs w:val="18"/>
          <w:lang w:val="en-US" w:eastAsia="zh-CN" w:bidi="ar"/>
        </w:rPr>
        <w:t>设备材料管理（总10分）：工程设备和材料的计划、组织、协调和控制等管理方面的优秀做法。</w:t>
      </w:r>
    </w:p>
    <w:p w14:paraId="3F2DAD71">
      <w:pPr>
        <w:keepNext w:val="0"/>
        <w:keepLines w:val="0"/>
        <w:pageBreakBefore w:val="0"/>
        <w:widowControl w:val="0"/>
        <w:kinsoku/>
        <w:wordWrap/>
        <w:overflowPunct/>
        <w:topLinePunct w:val="0"/>
        <w:autoSpaceDN/>
        <w:bidi w:val="0"/>
        <w:adjustRightInd/>
        <w:snapToGrid/>
        <w:ind w:firstLine="360" w:firstLineChars="200"/>
        <w:jc w:val="left"/>
        <w:textAlignment w:val="auto"/>
        <w:rPr>
          <w:rFonts w:hint="eastAsia"/>
          <w:b/>
          <w:bCs/>
          <w:sz w:val="18"/>
          <w:szCs w:val="18"/>
          <w:lang w:val="en-US" w:eastAsia="zh-CN"/>
        </w:rPr>
      </w:pPr>
      <w:r>
        <w:rPr>
          <w:rFonts w:hint="eastAsia" w:ascii="宋体" w:hAnsi="宋体" w:eastAsia="宋体" w:cs="宋体"/>
          <w:kern w:val="2"/>
          <w:sz w:val="18"/>
          <w:szCs w:val="18"/>
          <w:lang w:val="en-US" w:eastAsia="zh-CN" w:bidi="ar"/>
        </w:rPr>
        <w:t>可持续性（总5分）：工程中运用的创新技术、功法，以及项目实施过程中的先进经验，可以在后续项目中得到应用和推广。</w:t>
      </w:r>
      <w:bookmarkStart w:id="0" w:name="_GoBack"/>
      <w:bookmarkEnd w:id="0"/>
    </w:p>
    <w:tbl>
      <w:tblPr>
        <w:tblStyle w:val="9"/>
        <w:tblpPr w:leftFromText="180" w:rightFromText="180" w:vertAnchor="text" w:horzAnchor="page" w:tblpX="1937" w:tblpY="313"/>
        <w:tblOverlap w:val="never"/>
        <w:tblW w:w="8380" w:type="dxa"/>
        <w:tblInd w:w="0" w:type="dxa"/>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autofit"/>
        <w:tblCellMar>
          <w:top w:w="0" w:type="dxa"/>
          <w:left w:w="108" w:type="dxa"/>
          <w:bottom w:w="0" w:type="dxa"/>
          <w:right w:w="108" w:type="dxa"/>
        </w:tblCellMar>
      </w:tblPr>
      <w:tblGrid>
        <w:gridCol w:w="8380"/>
      </w:tblGrid>
      <w:tr w14:paraId="555BE5A2">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7990" w:hRule="atLeast"/>
        </w:trPr>
        <w:tc>
          <w:tcPr>
            <w:tcW w:w="8380" w:type="dxa"/>
            <w:tcBorders>
              <w:tl2br w:val="nil"/>
              <w:tr2bl w:val="nil"/>
            </w:tcBorders>
          </w:tcPr>
          <w:p w14:paraId="0D09DDCB">
            <w:pPr>
              <w:bidi w:val="0"/>
              <w:jc w:val="left"/>
              <w:rPr>
                <w:rFonts w:hint="eastAsia"/>
                <w:vertAlign w:val="baseline"/>
                <w:lang w:val="en-US" w:eastAsia="zh-CN"/>
              </w:rPr>
            </w:pPr>
          </w:p>
        </w:tc>
      </w:tr>
    </w:tbl>
    <w:p w14:paraId="00771BC5">
      <w:pPr>
        <w:bidi w:val="0"/>
        <w:jc w:val="center"/>
        <w:rPr>
          <w:rFonts w:hint="eastAsia"/>
          <w:b/>
          <w:bCs/>
          <w:sz w:val="52"/>
          <w:szCs w:val="52"/>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tbl>
      <w:tblPr>
        <w:tblStyle w:val="9"/>
        <w:tblpPr w:leftFromText="180" w:rightFromText="180" w:vertAnchor="text" w:horzAnchor="page" w:tblpX="1937" w:tblpY="313"/>
        <w:tblOverlap w:val="never"/>
        <w:tblW w:w="8380" w:type="dxa"/>
        <w:tblInd w:w="0" w:type="dxa"/>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autofit"/>
        <w:tblCellMar>
          <w:top w:w="0" w:type="dxa"/>
          <w:left w:w="108" w:type="dxa"/>
          <w:bottom w:w="0" w:type="dxa"/>
          <w:right w:w="108" w:type="dxa"/>
        </w:tblCellMar>
      </w:tblPr>
      <w:tblGrid>
        <w:gridCol w:w="8380"/>
      </w:tblGrid>
      <w:tr w14:paraId="416E29B2">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13589" w:hRule="atLeast"/>
        </w:trPr>
        <w:tc>
          <w:tcPr>
            <w:tcW w:w="8380" w:type="dxa"/>
            <w:tcBorders>
              <w:tl2br w:val="nil"/>
              <w:tr2bl w:val="nil"/>
            </w:tcBorders>
          </w:tcPr>
          <w:p w14:paraId="7C017EAC">
            <w:pPr>
              <w:bidi w:val="0"/>
              <w:jc w:val="left"/>
              <w:rPr>
                <w:rFonts w:hint="eastAsia"/>
                <w:vertAlign w:val="baseline"/>
                <w:lang w:val="en-US" w:eastAsia="zh-CN"/>
              </w:rPr>
            </w:pPr>
          </w:p>
        </w:tc>
      </w:tr>
    </w:tbl>
    <w:p w14:paraId="5FEBA3AC">
      <w:pPr>
        <w:bidi w:val="0"/>
        <w:jc w:val="center"/>
        <w:rPr>
          <w:rFonts w:hint="eastAsia"/>
          <w:b/>
          <w:bCs/>
          <w:sz w:val="52"/>
          <w:szCs w:val="52"/>
          <w:lang w:val="en-US" w:eastAsia="zh-CN"/>
        </w:rPr>
      </w:pPr>
      <w:r>
        <w:rPr>
          <w:rFonts w:hint="eastAsia"/>
          <w:b/>
          <w:bCs/>
          <w:sz w:val="52"/>
          <w:szCs w:val="52"/>
          <w:lang w:val="en-US" w:eastAsia="zh-CN"/>
        </w:rPr>
        <w:t>工程质量情况一览表</w:t>
      </w:r>
    </w:p>
    <w:p w14:paraId="3BFD8856">
      <w:pPr>
        <w:bidi w:val="0"/>
        <w:rPr>
          <w:rFonts w:hint="eastAsia"/>
          <w:lang w:val="en-US" w:eastAsia="zh-CN"/>
        </w:rPr>
      </w:pPr>
    </w:p>
    <w:tbl>
      <w:tblPr>
        <w:tblStyle w:val="9"/>
        <w:tblW w:w="8718" w:type="dxa"/>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433"/>
        <w:gridCol w:w="4003"/>
        <w:gridCol w:w="2102"/>
        <w:gridCol w:w="2180"/>
      </w:tblGrid>
      <w:tr w14:paraId="2F5B01E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11" w:hRule="atLeast"/>
        </w:trPr>
        <w:tc>
          <w:tcPr>
            <w:tcW w:w="433" w:type="dxa"/>
            <w:tcBorders>
              <w:tl2br w:val="nil"/>
              <w:tr2bl w:val="nil"/>
            </w:tcBorders>
            <w:vAlign w:val="center"/>
          </w:tcPr>
          <w:p w14:paraId="2E5B0E99">
            <w:pPr>
              <w:bidi w:val="0"/>
              <w:jc w:val="center"/>
              <w:rPr>
                <w:rFonts w:hint="eastAsia"/>
                <w:vertAlign w:val="baseline"/>
                <w:lang w:val="en-US" w:eastAsia="zh-CN"/>
              </w:rPr>
            </w:pPr>
            <w:r>
              <w:rPr>
                <w:rFonts w:hint="eastAsia"/>
                <w:vertAlign w:val="baseline"/>
                <w:lang w:val="en-US" w:eastAsia="zh-CN"/>
              </w:rPr>
              <w:t>序号</w:t>
            </w:r>
          </w:p>
        </w:tc>
        <w:tc>
          <w:tcPr>
            <w:tcW w:w="4003" w:type="dxa"/>
            <w:tcBorders>
              <w:tl2br w:val="nil"/>
              <w:tr2bl w:val="nil"/>
            </w:tcBorders>
            <w:vAlign w:val="center"/>
          </w:tcPr>
          <w:p w14:paraId="5C2407C4">
            <w:pPr>
              <w:bidi w:val="0"/>
              <w:jc w:val="center"/>
              <w:rPr>
                <w:rFonts w:hint="default"/>
                <w:vertAlign w:val="baseline"/>
                <w:lang w:val="en-US" w:eastAsia="zh-CN"/>
              </w:rPr>
            </w:pPr>
            <w:r>
              <w:rPr>
                <w:rFonts w:hint="eastAsia"/>
                <w:vertAlign w:val="baseline"/>
                <w:lang w:val="en-US" w:eastAsia="zh-CN"/>
              </w:rPr>
              <w:t>单位（分部）工程名称</w:t>
            </w:r>
          </w:p>
        </w:tc>
        <w:tc>
          <w:tcPr>
            <w:tcW w:w="2102" w:type="dxa"/>
            <w:tcBorders>
              <w:tl2br w:val="nil"/>
              <w:tr2bl w:val="nil"/>
            </w:tcBorders>
            <w:vAlign w:val="center"/>
          </w:tcPr>
          <w:p w14:paraId="0B83AF0D">
            <w:pPr>
              <w:bidi w:val="0"/>
              <w:jc w:val="center"/>
              <w:rPr>
                <w:rFonts w:hint="eastAsia"/>
                <w:vertAlign w:val="baseline"/>
                <w:lang w:val="en-US" w:eastAsia="zh-CN"/>
              </w:rPr>
            </w:pPr>
            <w:r>
              <w:rPr>
                <w:rFonts w:hint="eastAsia"/>
                <w:vertAlign w:val="baseline"/>
                <w:lang w:val="en-US" w:eastAsia="zh-CN"/>
              </w:rPr>
              <w:t>分部（分项）工程数</w:t>
            </w:r>
          </w:p>
        </w:tc>
        <w:tc>
          <w:tcPr>
            <w:tcW w:w="2180" w:type="dxa"/>
            <w:tcBorders>
              <w:tl2br w:val="nil"/>
              <w:tr2bl w:val="nil"/>
            </w:tcBorders>
            <w:vAlign w:val="center"/>
          </w:tcPr>
          <w:p w14:paraId="66A9D181">
            <w:pPr>
              <w:bidi w:val="0"/>
              <w:jc w:val="center"/>
              <w:rPr>
                <w:rFonts w:hint="eastAsia"/>
                <w:vertAlign w:val="baseline"/>
                <w:lang w:val="en-US" w:eastAsia="zh-CN"/>
              </w:rPr>
            </w:pPr>
            <w:r>
              <w:rPr>
                <w:rFonts w:hint="eastAsia"/>
                <w:vertAlign w:val="baseline"/>
                <w:lang w:val="en-US" w:eastAsia="zh-CN"/>
              </w:rPr>
              <w:t>质量验收结论</w:t>
            </w:r>
          </w:p>
        </w:tc>
      </w:tr>
      <w:tr w14:paraId="2EF08AF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49CFC378">
            <w:pPr>
              <w:bidi w:val="0"/>
              <w:jc w:val="center"/>
              <w:rPr>
                <w:rFonts w:hint="eastAsia"/>
                <w:vertAlign w:val="baseline"/>
                <w:lang w:val="en-US" w:eastAsia="zh-CN"/>
              </w:rPr>
            </w:pPr>
          </w:p>
        </w:tc>
        <w:tc>
          <w:tcPr>
            <w:tcW w:w="4003" w:type="dxa"/>
            <w:tcBorders>
              <w:tl2br w:val="nil"/>
              <w:tr2bl w:val="nil"/>
            </w:tcBorders>
            <w:vAlign w:val="center"/>
          </w:tcPr>
          <w:p w14:paraId="08421EC0">
            <w:pPr>
              <w:bidi w:val="0"/>
              <w:jc w:val="center"/>
              <w:rPr>
                <w:rFonts w:hint="eastAsia"/>
                <w:vertAlign w:val="baseline"/>
                <w:lang w:val="en-US" w:eastAsia="zh-CN"/>
              </w:rPr>
            </w:pPr>
          </w:p>
        </w:tc>
        <w:tc>
          <w:tcPr>
            <w:tcW w:w="2102" w:type="dxa"/>
            <w:tcBorders>
              <w:tl2br w:val="nil"/>
              <w:tr2bl w:val="nil"/>
            </w:tcBorders>
            <w:vAlign w:val="center"/>
          </w:tcPr>
          <w:p w14:paraId="0AC136A8">
            <w:pPr>
              <w:bidi w:val="0"/>
              <w:jc w:val="center"/>
              <w:rPr>
                <w:rFonts w:hint="eastAsia"/>
                <w:vertAlign w:val="baseline"/>
                <w:lang w:val="en-US" w:eastAsia="zh-CN"/>
              </w:rPr>
            </w:pPr>
          </w:p>
        </w:tc>
        <w:tc>
          <w:tcPr>
            <w:tcW w:w="2180" w:type="dxa"/>
            <w:tcBorders>
              <w:tl2br w:val="nil"/>
              <w:tr2bl w:val="nil"/>
            </w:tcBorders>
            <w:vAlign w:val="center"/>
          </w:tcPr>
          <w:p w14:paraId="40418C45">
            <w:pPr>
              <w:bidi w:val="0"/>
              <w:jc w:val="center"/>
              <w:rPr>
                <w:rFonts w:hint="eastAsia"/>
                <w:vertAlign w:val="baseline"/>
                <w:lang w:val="en-US" w:eastAsia="zh-CN"/>
              </w:rPr>
            </w:pPr>
          </w:p>
        </w:tc>
      </w:tr>
      <w:tr w14:paraId="05BDC16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56685F78">
            <w:pPr>
              <w:bidi w:val="0"/>
              <w:jc w:val="center"/>
              <w:rPr>
                <w:rFonts w:hint="eastAsia"/>
                <w:vertAlign w:val="baseline"/>
                <w:lang w:val="en-US" w:eastAsia="zh-CN"/>
              </w:rPr>
            </w:pPr>
          </w:p>
        </w:tc>
        <w:tc>
          <w:tcPr>
            <w:tcW w:w="4003" w:type="dxa"/>
            <w:tcBorders>
              <w:tl2br w:val="nil"/>
              <w:tr2bl w:val="nil"/>
            </w:tcBorders>
            <w:vAlign w:val="center"/>
          </w:tcPr>
          <w:p w14:paraId="0DB99921">
            <w:pPr>
              <w:bidi w:val="0"/>
              <w:jc w:val="center"/>
              <w:rPr>
                <w:rFonts w:hint="eastAsia"/>
                <w:vertAlign w:val="baseline"/>
                <w:lang w:val="en-US" w:eastAsia="zh-CN"/>
              </w:rPr>
            </w:pPr>
          </w:p>
        </w:tc>
        <w:tc>
          <w:tcPr>
            <w:tcW w:w="2102" w:type="dxa"/>
            <w:tcBorders>
              <w:tl2br w:val="nil"/>
              <w:tr2bl w:val="nil"/>
            </w:tcBorders>
            <w:vAlign w:val="center"/>
          </w:tcPr>
          <w:p w14:paraId="71AAAD28">
            <w:pPr>
              <w:bidi w:val="0"/>
              <w:jc w:val="center"/>
              <w:rPr>
                <w:rFonts w:hint="eastAsia"/>
                <w:vertAlign w:val="baseline"/>
                <w:lang w:val="en-US" w:eastAsia="zh-CN"/>
              </w:rPr>
            </w:pPr>
          </w:p>
        </w:tc>
        <w:tc>
          <w:tcPr>
            <w:tcW w:w="2180" w:type="dxa"/>
            <w:tcBorders>
              <w:tl2br w:val="nil"/>
              <w:tr2bl w:val="nil"/>
            </w:tcBorders>
            <w:vAlign w:val="center"/>
          </w:tcPr>
          <w:p w14:paraId="6D4D46A0">
            <w:pPr>
              <w:bidi w:val="0"/>
              <w:jc w:val="center"/>
              <w:rPr>
                <w:rFonts w:hint="eastAsia"/>
                <w:vertAlign w:val="baseline"/>
                <w:lang w:val="en-US" w:eastAsia="zh-CN"/>
              </w:rPr>
            </w:pPr>
          </w:p>
        </w:tc>
      </w:tr>
      <w:tr w14:paraId="7F64763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2B011E93">
            <w:pPr>
              <w:bidi w:val="0"/>
              <w:jc w:val="center"/>
              <w:rPr>
                <w:rFonts w:hint="eastAsia"/>
                <w:vertAlign w:val="baseline"/>
                <w:lang w:val="en-US" w:eastAsia="zh-CN"/>
              </w:rPr>
            </w:pPr>
          </w:p>
        </w:tc>
        <w:tc>
          <w:tcPr>
            <w:tcW w:w="4003" w:type="dxa"/>
            <w:tcBorders>
              <w:tl2br w:val="nil"/>
              <w:tr2bl w:val="nil"/>
            </w:tcBorders>
            <w:vAlign w:val="center"/>
          </w:tcPr>
          <w:p w14:paraId="0F8E29E9">
            <w:pPr>
              <w:bidi w:val="0"/>
              <w:jc w:val="center"/>
              <w:rPr>
                <w:rFonts w:hint="eastAsia"/>
                <w:vertAlign w:val="baseline"/>
                <w:lang w:val="en-US" w:eastAsia="zh-CN"/>
              </w:rPr>
            </w:pPr>
          </w:p>
        </w:tc>
        <w:tc>
          <w:tcPr>
            <w:tcW w:w="2102" w:type="dxa"/>
            <w:tcBorders>
              <w:tl2br w:val="nil"/>
              <w:tr2bl w:val="nil"/>
            </w:tcBorders>
            <w:vAlign w:val="center"/>
          </w:tcPr>
          <w:p w14:paraId="6E8B690D">
            <w:pPr>
              <w:bidi w:val="0"/>
              <w:jc w:val="center"/>
              <w:rPr>
                <w:rFonts w:hint="eastAsia"/>
                <w:vertAlign w:val="baseline"/>
                <w:lang w:val="en-US" w:eastAsia="zh-CN"/>
              </w:rPr>
            </w:pPr>
          </w:p>
        </w:tc>
        <w:tc>
          <w:tcPr>
            <w:tcW w:w="2180" w:type="dxa"/>
            <w:tcBorders>
              <w:tl2br w:val="nil"/>
              <w:tr2bl w:val="nil"/>
            </w:tcBorders>
            <w:vAlign w:val="center"/>
          </w:tcPr>
          <w:p w14:paraId="416886A9">
            <w:pPr>
              <w:bidi w:val="0"/>
              <w:jc w:val="center"/>
              <w:rPr>
                <w:rFonts w:hint="eastAsia"/>
                <w:vertAlign w:val="baseline"/>
                <w:lang w:val="en-US" w:eastAsia="zh-CN"/>
              </w:rPr>
            </w:pPr>
          </w:p>
        </w:tc>
      </w:tr>
      <w:tr w14:paraId="53BB582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7A2CFA83">
            <w:pPr>
              <w:bidi w:val="0"/>
              <w:jc w:val="center"/>
              <w:rPr>
                <w:rFonts w:hint="eastAsia"/>
                <w:vertAlign w:val="baseline"/>
                <w:lang w:val="en-US" w:eastAsia="zh-CN"/>
              </w:rPr>
            </w:pPr>
          </w:p>
        </w:tc>
        <w:tc>
          <w:tcPr>
            <w:tcW w:w="4003" w:type="dxa"/>
            <w:tcBorders>
              <w:tl2br w:val="nil"/>
              <w:tr2bl w:val="nil"/>
            </w:tcBorders>
            <w:vAlign w:val="center"/>
          </w:tcPr>
          <w:p w14:paraId="5B9F82B8">
            <w:pPr>
              <w:bidi w:val="0"/>
              <w:jc w:val="center"/>
              <w:rPr>
                <w:rFonts w:hint="eastAsia"/>
                <w:vertAlign w:val="baseline"/>
                <w:lang w:val="en-US" w:eastAsia="zh-CN"/>
              </w:rPr>
            </w:pPr>
          </w:p>
        </w:tc>
        <w:tc>
          <w:tcPr>
            <w:tcW w:w="2102" w:type="dxa"/>
            <w:tcBorders>
              <w:tl2br w:val="nil"/>
              <w:tr2bl w:val="nil"/>
            </w:tcBorders>
            <w:vAlign w:val="center"/>
          </w:tcPr>
          <w:p w14:paraId="0EA0FBD3">
            <w:pPr>
              <w:bidi w:val="0"/>
              <w:jc w:val="center"/>
              <w:rPr>
                <w:rFonts w:hint="eastAsia"/>
                <w:vertAlign w:val="baseline"/>
                <w:lang w:val="en-US" w:eastAsia="zh-CN"/>
              </w:rPr>
            </w:pPr>
          </w:p>
        </w:tc>
        <w:tc>
          <w:tcPr>
            <w:tcW w:w="2180" w:type="dxa"/>
            <w:tcBorders>
              <w:tl2br w:val="nil"/>
              <w:tr2bl w:val="nil"/>
            </w:tcBorders>
            <w:vAlign w:val="center"/>
          </w:tcPr>
          <w:p w14:paraId="4027E36F">
            <w:pPr>
              <w:bidi w:val="0"/>
              <w:jc w:val="center"/>
              <w:rPr>
                <w:rFonts w:hint="eastAsia"/>
                <w:vertAlign w:val="baseline"/>
                <w:lang w:val="en-US" w:eastAsia="zh-CN"/>
              </w:rPr>
            </w:pPr>
          </w:p>
        </w:tc>
      </w:tr>
      <w:tr w14:paraId="65ECB7E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1F0A0D97">
            <w:pPr>
              <w:bidi w:val="0"/>
              <w:jc w:val="center"/>
              <w:rPr>
                <w:rFonts w:hint="eastAsia"/>
                <w:vertAlign w:val="baseline"/>
                <w:lang w:val="en-US" w:eastAsia="zh-CN"/>
              </w:rPr>
            </w:pPr>
          </w:p>
        </w:tc>
        <w:tc>
          <w:tcPr>
            <w:tcW w:w="4003" w:type="dxa"/>
            <w:tcBorders>
              <w:tl2br w:val="nil"/>
              <w:tr2bl w:val="nil"/>
            </w:tcBorders>
            <w:vAlign w:val="center"/>
          </w:tcPr>
          <w:p w14:paraId="2D1B3A77">
            <w:pPr>
              <w:bidi w:val="0"/>
              <w:jc w:val="center"/>
              <w:rPr>
                <w:rFonts w:hint="eastAsia"/>
                <w:vertAlign w:val="baseline"/>
                <w:lang w:val="en-US" w:eastAsia="zh-CN"/>
              </w:rPr>
            </w:pPr>
          </w:p>
        </w:tc>
        <w:tc>
          <w:tcPr>
            <w:tcW w:w="2102" w:type="dxa"/>
            <w:tcBorders>
              <w:tl2br w:val="nil"/>
              <w:tr2bl w:val="nil"/>
            </w:tcBorders>
            <w:vAlign w:val="center"/>
          </w:tcPr>
          <w:p w14:paraId="0F41C82C">
            <w:pPr>
              <w:bidi w:val="0"/>
              <w:jc w:val="center"/>
              <w:rPr>
                <w:rFonts w:hint="eastAsia"/>
                <w:vertAlign w:val="baseline"/>
                <w:lang w:val="en-US" w:eastAsia="zh-CN"/>
              </w:rPr>
            </w:pPr>
          </w:p>
        </w:tc>
        <w:tc>
          <w:tcPr>
            <w:tcW w:w="2180" w:type="dxa"/>
            <w:tcBorders>
              <w:tl2br w:val="nil"/>
              <w:tr2bl w:val="nil"/>
            </w:tcBorders>
            <w:vAlign w:val="center"/>
          </w:tcPr>
          <w:p w14:paraId="504831DB">
            <w:pPr>
              <w:bidi w:val="0"/>
              <w:jc w:val="center"/>
              <w:rPr>
                <w:rFonts w:hint="eastAsia"/>
                <w:vertAlign w:val="baseline"/>
                <w:lang w:val="en-US" w:eastAsia="zh-CN"/>
              </w:rPr>
            </w:pPr>
          </w:p>
        </w:tc>
      </w:tr>
      <w:tr w14:paraId="3EA777D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4D946F2A">
            <w:pPr>
              <w:bidi w:val="0"/>
              <w:jc w:val="center"/>
              <w:rPr>
                <w:rFonts w:hint="eastAsia"/>
                <w:vertAlign w:val="baseline"/>
                <w:lang w:val="en-US" w:eastAsia="zh-CN"/>
              </w:rPr>
            </w:pPr>
          </w:p>
        </w:tc>
        <w:tc>
          <w:tcPr>
            <w:tcW w:w="4003" w:type="dxa"/>
            <w:tcBorders>
              <w:tl2br w:val="nil"/>
              <w:tr2bl w:val="nil"/>
            </w:tcBorders>
            <w:vAlign w:val="center"/>
          </w:tcPr>
          <w:p w14:paraId="4A534E6A">
            <w:pPr>
              <w:bidi w:val="0"/>
              <w:jc w:val="center"/>
              <w:rPr>
                <w:rFonts w:hint="eastAsia"/>
                <w:vertAlign w:val="baseline"/>
                <w:lang w:val="en-US" w:eastAsia="zh-CN"/>
              </w:rPr>
            </w:pPr>
          </w:p>
        </w:tc>
        <w:tc>
          <w:tcPr>
            <w:tcW w:w="2102" w:type="dxa"/>
            <w:tcBorders>
              <w:tl2br w:val="nil"/>
              <w:tr2bl w:val="nil"/>
            </w:tcBorders>
            <w:vAlign w:val="center"/>
          </w:tcPr>
          <w:p w14:paraId="204C011E">
            <w:pPr>
              <w:bidi w:val="0"/>
              <w:jc w:val="center"/>
              <w:rPr>
                <w:rFonts w:hint="eastAsia"/>
                <w:vertAlign w:val="baseline"/>
                <w:lang w:val="en-US" w:eastAsia="zh-CN"/>
              </w:rPr>
            </w:pPr>
          </w:p>
        </w:tc>
        <w:tc>
          <w:tcPr>
            <w:tcW w:w="2180" w:type="dxa"/>
            <w:tcBorders>
              <w:tl2br w:val="nil"/>
              <w:tr2bl w:val="nil"/>
            </w:tcBorders>
            <w:vAlign w:val="center"/>
          </w:tcPr>
          <w:p w14:paraId="4BFC4197">
            <w:pPr>
              <w:bidi w:val="0"/>
              <w:jc w:val="center"/>
              <w:rPr>
                <w:rFonts w:hint="eastAsia"/>
                <w:vertAlign w:val="baseline"/>
                <w:lang w:val="en-US" w:eastAsia="zh-CN"/>
              </w:rPr>
            </w:pPr>
          </w:p>
        </w:tc>
      </w:tr>
      <w:tr w14:paraId="764B9E5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0F442977">
            <w:pPr>
              <w:bidi w:val="0"/>
              <w:jc w:val="center"/>
              <w:rPr>
                <w:rFonts w:hint="eastAsia"/>
                <w:vertAlign w:val="baseline"/>
                <w:lang w:val="en-US" w:eastAsia="zh-CN"/>
              </w:rPr>
            </w:pPr>
          </w:p>
        </w:tc>
        <w:tc>
          <w:tcPr>
            <w:tcW w:w="4003" w:type="dxa"/>
            <w:tcBorders>
              <w:tl2br w:val="nil"/>
              <w:tr2bl w:val="nil"/>
            </w:tcBorders>
            <w:vAlign w:val="center"/>
          </w:tcPr>
          <w:p w14:paraId="3A903E83">
            <w:pPr>
              <w:bidi w:val="0"/>
              <w:jc w:val="center"/>
              <w:rPr>
                <w:rFonts w:hint="eastAsia"/>
                <w:vertAlign w:val="baseline"/>
                <w:lang w:val="en-US" w:eastAsia="zh-CN"/>
              </w:rPr>
            </w:pPr>
          </w:p>
        </w:tc>
        <w:tc>
          <w:tcPr>
            <w:tcW w:w="2102" w:type="dxa"/>
            <w:tcBorders>
              <w:tl2br w:val="nil"/>
              <w:tr2bl w:val="nil"/>
            </w:tcBorders>
            <w:vAlign w:val="center"/>
          </w:tcPr>
          <w:p w14:paraId="64ACE87E">
            <w:pPr>
              <w:bidi w:val="0"/>
              <w:jc w:val="center"/>
              <w:rPr>
                <w:rFonts w:hint="eastAsia"/>
                <w:vertAlign w:val="baseline"/>
                <w:lang w:val="en-US" w:eastAsia="zh-CN"/>
              </w:rPr>
            </w:pPr>
          </w:p>
        </w:tc>
        <w:tc>
          <w:tcPr>
            <w:tcW w:w="2180" w:type="dxa"/>
            <w:tcBorders>
              <w:tl2br w:val="nil"/>
              <w:tr2bl w:val="nil"/>
            </w:tcBorders>
            <w:vAlign w:val="center"/>
          </w:tcPr>
          <w:p w14:paraId="2BBFAED9">
            <w:pPr>
              <w:bidi w:val="0"/>
              <w:jc w:val="center"/>
              <w:rPr>
                <w:rFonts w:hint="eastAsia"/>
                <w:vertAlign w:val="baseline"/>
                <w:lang w:val="en-US" w:eastAsia="zh-CN"/>
              </w:rPr>
            </w:pPr>
          </w:p>
        </w:tc>
      </w:tr>
      <w:tr w14:paraId="0EB9575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6C863415">
            <w:pPr>
              <w:bidi w:val="0"/>
              <w:jc w:val="center"/>
              <w:rPr>
                <w:rFonts w:hint="eastAsia"/>
                <w:vertAlign w:val="baseline"/>
                <w:lang w:val="en-US" w:eastAsia="zh-CN"/>
              </w:rPr>
            </w:pPr>
          </w:p>
        </w:tc>
        <w:tc>
          <w:tcPr>
            <w:tcW w:w="4003" w:type="dxa"/>
            <w:tcBorders>
              <w:tl2br w:val="nil"/>
              <w:tr2bl w:val="nil"/>
            </w:tcBorders>
            <w:vAlign w:val="center"/>
          </w:tcPr>
          <w:p w14:paraId="183920E8">
            <w:pPr>
              <w:bidi w:val="0"/>
              <w:jc w:val="center"/>
              <w:rPr>
                <w:rFonts w:hint="eastAsia"/>
                <w:vertAlign w:val="baseline"/>
                <w:lang w:val="en-US" w:eastAsia="zh-CN"/>
              </w:rPr>
            </w:pPr>
          </w:p>
        </w:tc>
        <w:tc>
          <w:tcPr>
            <w:tcW w:w="2102" w:type="dxa"/>
            <w:tcBorders>
              <w:tl2br w:val="nil"/>
              <w:tr2bl w:val="nil"/>
            </w:tcBorders>
            <w:vAlign w:val="center"/>
          </w:tcPr>
          <w:p w14:paraId="1BD01A35">
            <w:pPr>
              <w:bidi w:val="0"/>
              <w:jc w:val="center"/>
              <w:rPr>
                <w:rFonts w:hint="eastAsia"/>
                <w:vertAlign w:val="baseline"/>
                <w:lang w:val="en-US" w:eastAsia="zh-CN"/>
              </w:rPr>
            </w:pPr>
          </w:p>
        </w:tc>
        <w:tc>
          <w:tcPr>
            <w:tcW w:w="2180" w:type="dxa"/>
            <w:tcBorders>
              <w:tl2br w:val="nil"/>
              <w:tr2bl w:val="nil"/>
            </w:tcBorders>
            <w:vAlign w:val="center"/>
          </w:tcPr>
          <w:p w14:paraId="3B0B8A5F">
            <w:pPr>
              <w:bidi w:val="0"/>
              <w:jc w:val="center"/>
              <w:rPr>
                <w:rFonts w:hint="eastAsia"/>
                <w:vertAlign w:val="baseline"/>
                <w:lang w:val="en-US" w:eastAsia="zh-CN"/>
              </w:rPr>
            </w:pPr>
          </w:p>
        </w:tc>
      </w:tr>
      <w:tr w14:paraId="7EFFED3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26A8A0A3">
            <w:pPr>
              <w:bidi w:val="0"/>
              <w:jc w:val="center"/>
              <w:rPr>
                <w:rFonts w:hint="eastAsia"/>
                <w:vertAlign w:val="baseline"/>
                <w:lang w:val="en-US" w:eastAsia="zh-CN"/>
              </w:rPr>
            </w:pPr>
          </w:p>
        </w:tc>
        <w:tc>
          <w:tcPr>
            <w:tcW w:w="4003" w:type="dxa"/>
            <w:tcBorders>
              <w:tl2br w:val="nil"/>
              <w:tr2bl w:val="nil"/>
            </w:tcBorders>
            <w:vAlign w:val="center"/>
          </w:tcPr>
          <w:p w14:paraId="0BF7C7B1">
            <w:pPr>
              <w:bidi w:val="0"/>
              <w:jc w:val="center"/>
              <w:rPr>
                <w:rFonts w:hint="eastAsia"/>
                <w:vertAlign w:val="baseline"/>
                <w:lang w:val="en-US" w:eastAsia="zh-CN"/>
              </w:rPr>
            </w:pPr>
          </w:p>
        </w:tc>
        <w:tc>
          <w:tcPr>
            <w:tcW w:w="2102" w:type="dxa"/>
            <w:tcBorders>
              <w:tl2br w:val="nil"/>
              <w:tr2bl w:val="nil"/>
            </w:tcBorders>
            <w:vAlign w:val="center"/>
          </w:tcPr>
          <w:p w14:paraId="05A11018">
            <w:pPr>
              <w:bidi w:val="0"/>
              <w:jc w:val="center"/>
              <w:rPr>
                <w:rFonts w:hint="eastAsia"/>
                <w:vertAlign w:val="baseline"/>
                <w:lang w:val="en-US" w:eastAsia="zh-CN"/>
              </w:rPr>
            </w:pPr>
          </w:p>
        </w:tc>
        <w:tc>
          <w:tcPr>
            <w:tcW w:w="2180" w:type="dxa"/>
            <w:tcBorders>
              <w:tl2br w:val="nil"/>
              <w:tr2bl w:val="nil"/>
            </w:tcBorders>
            <w:vAlign w:val="center"/>
          </w:tcPr>
          <w:p w14:paraId="7C9CF425">
            <w:pPr>
              <w:bidi w:val="0"/>
              <w:jc w:val="center"/>
              <w:rPr>
                <w:rFonts w:hint="eastAsia"/>
                <w:vertAlign w:val="baseline"/>
                <w:lang w:val="en-US" w:eastAsia="zh-CN"/>
              </w:rPr>
            </w:pPr>
          </w:p>
        </w:tc>
      </w:tr>
      <w:tr w14:paraId="4EEB286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18E9B720">
            <w:pPr>
              <w:bidi w:val="0"/>
              <w:jc w:val="center"/>
              <w:rPr>
                <w:rFonts w:hint="eastAsia"/>
                <w:vertAlign w:val="baseline"/>
                <w:lang w:val="en-US" w:eastAsia="zh-CN"/>
              </w:rPr>
            </w:pPr>
          </w:p>
        </w:tc>
        <w:tc>
          <w:tcPr>
            <w:tcW w:w="4003" w:type="dxa"/>
            <w:tcBorders>
              <w:tl2br w:val="nil"/>
              <w:tr2bl w:val="nil"/>
            </w:tcBorders>
            <w:vAlign w:val="center"/>
          </w:tcPr>
          <w:p w14:paraId="71AA82D9">
            <w:pPr>
              <w:bidi w:val="0"/>
              <w:jc w:val="center"/>
              <w:rPr>
                <w:rFonts w:hint="eastAsia"/>
                <w:vertAlign w:val="baseline"/>
                <w:lang w:val="en-US" w:eastAsia="zh-CN"/>
              </w:rPr>
            </w:pPr>
          </w:p>
        </w:tc>
        <w:tc>
          <w:tcPr>
            <w:tcW w:w="2102" w:type="dxa"/>
            <w:tcBorders>
              <w:tl2br w:val="nil"/>
              <w:tr2bl w:val="nil"/>
            </w:tcBorders>
            <w:vAlign w:val="center"/>
          </w:tcPr>
          <w:p w14:paraId="3B23B708">
            <w:pPr>
              <w:bidi w:val="0"/>
              <w:jc w:val="center"/>
              <w:rPr>
                <w:rFonts w:hint="eastAsia"/>
                <w:vertAlign w:val="baseline"/>
                <w:lang w:val="en-US" w:eastAsia="zh-CN"/>
              </w:rPr>
            </w:pPr>
          </w:p>
        </w:tc>
        <w:tc>
          <w:tcPr>
            <w:tcW w:w="2180" w:type="dxa"/>
            <w:tcBorders>
              <w:tl2br w:val="nil"/>
              <w:tr2bl w:val="nil"/>
            </w:tcBorders>
            <w:vAlign w:val="center"/>
          </w:tcPr>
          <w:p w14:paraId="1D0D4FDA">
            <w:pPr>
              <w:bidi w:val="0"/>
              <w:jc w:val="center"/>
              <w:rPr>
                <w:rFonts w:hint="eastAsia"/>
                <w:vertAlign w:val="baseline"/>
                <w:lang w:val="en-US" w:eastAsia="zh-CN"/>
              </w:rPr>
            </w:pPr>
          </w:p>
        </w:tc>
      </w:tr>
      <w:tr w14:paraId="79B8098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68EC7B73">
            <w:pPr>
              <w:bidi w:val="0"/>
              <w:jc w:val="center"/>
              <w:rPr>
                <w:rFonts w:hint="eastAsia"/>
                <w:vertAlign w:val="baseline"/>
                <w:lang w:val="en-US" w:eastAsia="zh-CN"/>
              </w:rPr>
            </w:pPr>
          </w:p>
        </w:tc>
        <w:tc>
          <w:tcPr>
            <w:tcW w:w="4003" w:type="dxa"/>
            <w:tcBorders>
              <w:tl2br w:val="nil"/>
              <w:tr2bl w:val="nil"/>
            </w:tcBorders>
            <w:vAlign w:val="center"/>
          </w:tcPr>
          <w:p w14:paraId="09AC4FDD">
            <w:pPr>
              <w:bidi w:val="0"/>
              <w:jc w:val="center"/>
              <w:rPr>
                <w:rFonts w:hint="eastAsia"/>
                <w:vertAlign w:val="baseline"/>
                <w:lang w:val="en-US" w:eastAsia="zh-CN"/>
              </w:rPr>
            </w:pPr>
          </w:p>
        </w:tc>
        <w:tc>
          <w:tcPr>
            <w:tcW w:w="2102" w:type="dxa"/>
            <w:tcBorders>
              <w:tl2br w:val="nil"/>
              <w:tr2bl w:val="nil"/>
            </w:tcBorders>
            <w:vAlign w:val="center"/>
          </w:tcPr>
          <w:p w14:paraId="5AE5435D">
            <w:pPr>
              <w:bidi w:val="0"/>
              <w:jc w:val="center"/>
              <w:rPr>
                <w:rFonts w:hint="eastAsia"/>
                <w:vertAlign w:val="baseline"/>
                <w:lang w:val="en-US" w:eastAsia="zh-CN"/>
              </w:rPr>
            </w:pPr>
          </w:p>
        </w:tc>
        <w:tc>
          <w:tcPr>
            <w:tcW w:w="2180" w:type="dxa"/>
            <w:tcBorders>
              <w:tl2br w:val="nil"/>
              <w:tr2bl w:val="nil"/>
            </w:tcBorders>
            <w:vAlign w:val="center"/>
          </w:tcPr>
          <w:p w14:paraId="55AD32F3">
            <w:pPr>
              <w:bidi w:val="0"/>
              <w:jc w:val="center"/>
              <w:rPr>
                <w:rFonts w:hint="eastAsia"/>
                <w:vertAlign w:val="baseline"/>
                <w:lang w:val="en-US" w:eastAsia="zh-CN"/>
              </w:rPr>
            </w:pPr>
          </w:p>
        </w:tc>
      </w:tr>
      <w:tr w14:paraId="38B984C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599EDB58">
            <w:pPr>
              <w:bidi w:val="0"/>
              <w:jc w:val="center"/>
              <w:rPr>
                <w:rFonts w:hint="eastAsia"/>
                <w:vertAlign w:val="baseline"/>
                <w:lang w:val="en-US" w:eastAsia="zh-CN"/>
              </w:rPr>
            </w:pPr>
          </w:p>
        </w:tc>
        <w:tc>
          <w:tcPr>
            <w:tcW w:w="4003" w:type="dxa"/>
            <w:tcBorders>
              <w:tl2br w:val="nil"/>
              <w:tr2bl w:val="nil"/>
            </w:tcBorders>
            <w:vAlign w:val="center"/>
          </w:tcPr>
          <w:p w14:paraId="14953131">
            <w:pPr>
              <w:bidi w:val="0"/>
              <w:jc w:val="center"/>
              <w:rPr>
                <w:rFonts w:hint="eastAsia"/>
                <w:vertAlign w:val="baseline"/>
                <w:lang w:val="en-US" w:eastAsia="zh-CN"/>
              </w:rPr>
            </w:pPr>
          </w:p>
        </w:tc>
        <w:tc>
          <w:tcPr>
            <w:tcW w:w="2102" w:type="dxa"/>
            <w:tcBorders>
              <w:tl2br w:val="nil"/>
              <w:tr2bl w:val="nil"/>
            </w:tcBorders>
            <w:vAlign w:val="center"/>
          </w:tcPr>
          <w:p w14:paraId="596AF1DE">
            <w:pPr>
              <w:bidi w:val="0"/>
              <w:jc w:val="center"/>
              <w:rPr>
                <w:rFonts w:hint="eastAsia"/>
                <w:vertAlign w:val="baseline"/>
                <w:lang w:val="en-US" w:eastAsia="zh-CN"/>
              </w:rPr>
            </w:pPr>
          </w:p>
        </w:tc>
        <w:tc>
          <w:tcPr>
            <w:tcW w:w="2180" w:type="dxa"/>
            <w:tcBorders>
              <w:tl2br w:val="nil"/>
              <w:tr2bl w:val="nil"/>
            </w:tcBorders>
            <w:vAlign w:val="center"/>
          </w:tcPr>
          <w:p w14:paraId="035BBC60">
            <w:pPr>
              <w:bidi w:val="0"/>
              <w:jc w:val="center"/>
              <w:rPr>
                <w:rFonts w:hint="eastAsia"/>
                <w:vertAlign w:val="baseline"/>
                <w:lang w:val="en-US" w:eastAsia="zh-CN"/>
              </w:rPr>
            </w:pPr>
          </w:p>
        </w:tc>
      </w:tr>
      <w:tr w14:paraId="199F2D5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281AF34A">
            <w:pPr>
              <w:bidi w:val="0"/>
              <w:jc w:val="center"/>
              <w:rPr>
                <w:rFonts w:hint="eastAsia"/>
                <w:vertAlign w:val="baseline"/>
                <w:lang w:val="en-US" w:eastAsia="zh-CN"/>
              </w:rPr>
            </w:pPr>
          </w:p>
        </w:tc>
        <w:tc>
          <w:tcPr>
            <w:tcW w:w="4003" w:type="dxa"/>
            <w:tcBorders>
              <w:tl2br w:val="nil"/>
              <w:tr2bl w:val="nil"/>
            </w:tcBorders>
            <w:vAlign w:val="center"/>
          </w:tcPr>
          <w:p w14:paraId="3312ACAA">
            <w:pPr>
              <w:bidi w:val="0"/>
              <w:jc w:val="center"/>
              <w:rPr>
                <w:rFonts w:hint="eastAsia"/>
                <w:vertAlign w:val="baseline"/>
                <w:lang w:val="en-US" w:eastAsia="zh-CN"/>
              </w:rPr>
            </w:pPr>
          </w:p>
        </w:tc>
        <w:tc>
          <w:tcPr>
            <w:tcW w:w="2102" w:type="dxa"/>
            <w:tcBorders>
              <w:tl2br w:val="nil"/>
              <w:tr2bl w:val="nil"/>
            </w:tcBorders>
            <w:vAlign w:val="center"/>
          </w:tcPr>
          <w:p w14:paraId="426B8C14">
            <w:pPr>
              <w:bidi w:val="0"/>
              <w:jc w:val="center"/>
              <w:rPr>
                <w:rFonts w:hint="eastAsia"/>
                <w:vertAlign w:val="baseline"/>
                <w:lang w:val="en-US" w:eastAsia="zh-CN"/>
              </w:rPr>
            </w:pPr>
          </w:p>
        </w:tc>
        <w:tc>
          <w:tcPr>
            <w:tcW w:w="2180" w:type="dxa"/>
            <w:tcBorders>
              <w:tl2br w:val="nil"/>
              <w:tr2bl w:val="nil"/>
            </w:tcBorders>
            <w:vAlign w:val="center"/>
          </w:tcPr>
          <w:p w14:paraId="0B08FF2B">
            <w:pPr>
              <w:bidi w:val="0"/>
              <w:jc w:val="center"/>
              <w:rPr>
                <w:rFonts w:hint="eastAsia"/>
                <w:vertAlign w:val="baseline"/>
                <w:lang w:val="en-US" w:eastAsia="zh-CN"/>
              </w:rPr>
            </w:pPr>
          </w:p>
        </w:tc>
      </w:tr>
      <w:tr w14:paraId="55EAE84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2EC9CAC1">
            <w:pPr>
              <w:bidi w:val="0"/>
              <w:jc w:val="center"/>
              <w:rPr>
                <w:rFonts w:hint="eastAsia"/>
                <w:vertAlign w:val="baseline"/>
                <w:lang w:val="en-US" w:eastAsia="zh-CN"/>
              </w:rPr>
            </w:pPr>
          </w:p>
        </w:tc>
        <w:tc>
          <w:tcPr>
            <w:tcW w:w="4003" w:type="dxa"/>
            <w:tcBorders>
              <w:tl2br w:val="nil"/>
              <w:tr2bl w:val="nil"/>
            </w:tcBorders>
            <w:vAlign w:val="center"/>
          </w:tcPr>
          <w:p w14:paraId="3518B873">
            <w:pPr>
              <w:bidi w:val="0"/>
              <w:jc w:val="center"/>
              <w:rPr>
                <w:rFonts w:hint="eastAsia"/>
                <w:vertAlign w:val="baseline"/>
                <w:lang w:val="en-US" w:eastAsia="zh-CN"/>
              </w:rPr>
            </w:pPr>
          </w:p>
        </w:tc>
        <w:tc>
          <w:tcPr>
            <w:tcW w:w="2102" w:type="dxa"/>
            <w:tcBorders>
              <w:tl2br w:val="nil"/>
              <w:tr2bl w:val="nil"/>
            </w:tcBorders>
            <w:vAlign w:val="center"/>
          </w:tcPr>
          <w:p w14:paraId="44430FEF">
            <w:pPr>
              <w:bidi w:val="0"/>
              <w:jc w:val="center"/>
              <w:rPr>
                <w:rFonts w:hint="eastAsia"/>
                <w:vertAlign w:val="baseline"/>
                <w:lang w:val="en-US" w:eastAsia="zh-CN"/>
              </w:rPr>
            </w:pPr>
          </w:p>
        </w:tc>
        <w:tc>
          <w:tcPr>
            <w:tcW w:w="2180" w:type="dxa"/>
            <w:tcBorders>
              <w:tl2br w:val="nil"/>
              <w:tr2bl w:val="nil"/>
            </w:tcBorders>
            <w:vAlign w:val="center"/>
          </w:tcPr>
          <w:p w14:paraId="48F7AB1E">
            <w:pPr>
              <w:bidi w:val="0"/>
              <w:jc w:val="center"/>
              <w:rPr>
                <w:rFonts w:hint="eastAsia"/>
                <w:vertAlign w:val="baseline"/>
                <w:lang w:val="en-US" w:eastAsia="zh-CN"/>
              </w:rPr>
            </w:pPr>
          </w:p>
        </w:tc>
      </w:tr>
      <w:tr w14:paraId="4BD7171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36F9DEA8">
            <w:pPr>
              <w:bidi w:val="0"/>
              <w:jc w:val="center"/>
              <w:rPr>
                <w:rFonts w:hint="eastAsia"/>
                <w:vertAlign w:val="baseline"/>
                <w:lang w:val="en-US" w:eastAsia="zh-CN"/>
              </w:rPr>
            </w:pPr>
          </w:p>
        </w:tc>
        <w:tc>
          <w:tcPr>
            <w:tcW w:w="4003" w:type="dxa"/>
            <w:tcBorders>
              <w:tl2br w:val="nil"/>
              <w:tr2bl w:val="nil"/>
            </w:tcBorders>
            <w:vAlign w:val="center"/>
          </w:tcPr>
          <w:p w14:paraId="2CB37CB9">
            <w:pPr>
              <w:bidi w:val="0"/>
              <w:jc w:val="center"/>
              <w:rPr>
                <w:rFonts w:hint="eastAsia"/>
                <w:vertAlign w:val="baseline"/>
                <w:lang w:val="en-US" w:eastAsia="zh-CN"/>
              </w:rPr>
            </w:pPr>
          </w:p>
        </w:tc>
        <w:tc>
          <w:tcPr>
            <w:tcW w:w="2102" w:type="dxa"/>
            <w:tcBorders>
              <w:tl2br w:val="nil"/>
              <w:tr2bl w:val="nil"/>
            </w:tcBorders>
            <w:vAlign w:val="center"/>
          </w:tcPr>
          <w:p w14:paraId="2C414C6A">
            <w:pPr>
              <w:bidi w:val="0"/>
              <w:jc w:val="center"/>
              <w:rPr>
                <w:rFonts w:hint="eastAsia"/>
                <w:vertAlign w:val="baseline"/>
                <w:lang w:val="en-US" w:eastAsia="zh-CN"/>
              </w:rPr>
            </w:pPr>
          </w:p>
        </w:tc>
        <w:tc>
          <w:tcPr>
            <w:tcW w:w="2180" w:type="dxa"/>
            <w:tcBorders>
              <w:tl2br w:val="nil"/>
              <w:tr2bl w:val="nil"/>
            </w:tcBorders>
            <w:vAlign w:val="center"/>
          </w:tcPr>
          <w:p w14:paraId="49F1C7D1">
            <w:pPr>
              <w:bidi w:val="0"/>
              <w:jc w:val="center"/>
              <w:rPr>
                <w:rFonts w:hint="eastAsia"/>
                <w:vertAlign w:val="baseline"/>
                <w:lang w:val="en-US" w:eastAsia="zh-CN"/>
              </w:rPr>
            </w:pPr>
          </w:p>
        </w:tc>
      </w:tr>
      <w:tr w14:paraId="7317B8D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2B6226A2">
            <w:pPr>
              <w:bidi w:val="0"/>
              <w:jc w:val="center"/>
              <w:rPr>
                <w:rFonts w:hint="eastAsia"/>
                <w:vertAlign w:val="baseline"/>
                <w:lang w:val="en-US" w:eastAsia="zh-CN"/>
              </w:rPr>
            </w:pPr>
          </w:p>
        </w:tc>
        <w:tc>
          <w:tcPr>
            <w:tcW w:w="4003" w:type="dxa"/>
            <w:tcBorders>
              <w:tl2br w:val="nil"/>
              <w:tr2bl w:val="nil"/>
            </w:tcBorders>
            <w:vAlign w:val="center"/>
          </w:tcPr>
          <w:p w14:paraId="71223CF6">
            <w:pPr>
              <w:bidi w:val="0"/>
              <w:jc w:val="center"/>
              <w:rPr>
                <w:rFonts w:hint="eastAsia"/>
                <w:vertAlign w:val="baseline"/>
                <w:lang w:val="en-US" w:eastAsia="zh-CN"/>
              </w:rPr>
            </w:pPr>
          </w:p>
        </w:tc>
        <w:tc>
          <w:tcPr>
            <w:tcW w:w="2102" w:type="dxa"/>
            <w:tcBorders>
              <w:tl2br w:val="nil"/>
              <w:tr2bl w:val="nil"/>
            </w:tcBorders>
            <w:vAlign w:val="center"/>
          </w:tcPr>
          <w:p w14:paraId="5D1B5C16">
            <w:pPr>
              <w:bidi w:val="0"/>
              <w:jc w:val="center"/>
              <w:rPr>
                <w:rFonts w:hint="eastAsia"/>
                <w:vertAlign w:val="baseline"/>
                <w:lang w:val="en-US" w:eastAsia="zh-CN"/>
              </w:rPr>
            </w:pPr>
          </w:p>
        </w:tc>
        <w:tc>
          <w:tcPr>
            <w:tcW w:w="2180" w:type="dxa"/>
            <w:tcBorders>
              <w:tl2br w:val="nil"/>
              <w:tr2bl w:val="nil"/>
            </w:tcBorders>
            <w:vAlign w:val="center"/>
          </w:tcPr>
          <w:p w14:paraId="1C2F75AF">
            <w:pPr>
              <w:bidi w:val="0"/>
              <w:jc w:val="center"/>
              <w:rPr>
                <w:rFonts w:hint="eastAsia"/>
                <w:vertAlign w:val="baseline"/>
                <w:lang w:val="en-US" w:eastAsia="zh-CN"/>
              </w:rPr>
            </w:pPr>
          </w:p>
        </w:tc>
      </w:tr>
      <w:tr w14:paraId="4A26442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171D591D">
            <w:pPr>
              <w:bidi w:val="0"/>
              <w:jc w:val="center"/>
              <w:rPr>
                <w:rFonts w:hint="eastAsia"/>
                <w:vertAlign w:val="baseline"/>
                <w:lang w:val="en-US" w:eastAsia="zh-CN"/>
              </w:rPr>
            </w:pPr>
          </w:p>
        </w:tc>
        <w:tc>
          <w:tcPr>
            <w:tcW w:w="4003" w:type="dxa"/>
            <w:tcBorders>
              <w:tl2br w:val="nil"/>
              <w:tr2bl w:val="nil"/>
            </w:tcBorders>
            <w:vAlign w:val="center"/>
          </w:tcPr>
          <w:p w14:paraId="5E57F566">
            <w:pPr>
              <w:bidi w:val="0"/>
              <w:jc w:val="center"/>
              <w:rPr>
                <w:rFonts w:hint="eastAsia"/>
                <w:vertAlign w:val="baseline"/>
                <w:lang w:val="en-US" w:eastAsia="zh-CN"/>
              </w:rPr>
            </w:pPr>
          </w:p>
        </w:tc>
        <w:tc>
          <w:tcPr>
            <w:tcW w:w="2102" w:type="dxa"/>
            <w:tcBorders>
              <w:tl2br w:val="nil"/>
              <w:tr2bl w:val="nil"/>
            </w:tcBorders>
            <w:vAlign w:val="center"/>
          </w:tcPr>
          <w:p w14:paraId="0512568A">
            <w:pPr>
              <w:bidi w:val="0"/>
              <w:jc w:val="center"/>
              <w:rPr>
                <w:rFonts w:hint="eastAsia"/>
                <w:vertAlign w:val="baseline"/>
                <w:lang w:val="en-US" w:eastAsia="zh-CN"/>
              </w:rPr>
            </w:pPr>
          </w:p>
        </w:tc>
        <w:tc>
          <w:tcPr>
            <w:tcW w:w="2180" w:type="dxa"/>
            <w:tcBorders>
              <w:tl2br w:val="nil"/>
              <w:tr2bl w:val="nil"/>
            </w:tcBorders>
            <w:vAlign w:val="center"/>
          </w:tcPr>
          <w:p w14:paraId="4C17272F">
            <w:pPr>
              <w:bidi w:val="0"/>
              <w:jc w:val="center"/>
              <w:rPr>
                <w:rFonts w:hint="eastAsia"/>
                <w:vertAlign w:val="baseline"/>
                <w:lang w:val="en-US" w:eastAsia="zh-CN"/>
              </w:rPr>
            </w:pPr>
          </w:p>
        </w:tc>
      </w:tr>
      <w:tr w14:paraId="4AAA930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23DE5B5C">
            <w:pPr>
              <w:bidi w:val="0"/>
              <w:jc w:val="center"/>
              <w:rPr>
                <w:rFonts w:hint="eastAsia"/>
                <w:vertAlign w:val="baseline"/>
                <w:lang w:val="en-US" w:eastAsia="zh-CN"/>
              </w:rPr>
            </w:pPr>
          </w:p>
        </w:tc>
        <w:tc>
          <w:tcPr>
            <w:tcW w:w="4003" w:type="dxa"/>
            <w:tcBorders>
              <w:tl2br w:val="nil"/>
              <w:tr2bl w:val="nil"/>
            </w:tcBorders>
            <w:vAlign w:val="center"/>
          </w:tcPr>
          <w:p w14:paraId="223F441C">
            <w:pPr>
              <w:bidi w:val="0"/>
              <w:jc w:val="center"/>
              <w:rPr>
                <w:rFonts w:hint="eastAsia"/>
                <w:vertAlign w:val="baseline"/>
                <w:lang w:val="en-US" w:eastAsia="zh-CN"/>
              </w:rPr>
            </w:pPr>
          </w:p>
        </w:tc>
        <w:tc>
          <w:tcPr>
            <w:tcW w:w="2102" w:type="dxa"/>
            <w:tcBorders>
              <w:tl2br w:val="nil"/>
              <w:tr2bl w:val="nil"/>
            </w:tcBorders>
            <w:vAlign w:val="center"/>
          </w:tcPr>
          <w:p w14:paraId="596C5073">
            <w:pPr>
              <w:bidi w:val="0"/>
              <w:jc w:val="center"/>
              <w:rPr>
                <w:rFonts w:hint="eastAsia"/>
                <w:vertAlign w:val="baseline"/>
                <w:lang w:val="en-US" w:eastAsia="zh-CN"/>
              </w:rPr>
            </w:pPr>
          </w:p>
        </w:tc>
        <w:tc>
          <w:tcPr>
            <w:tcW w:w="2180" w:type="dxa"/>
            <w:tcBorders>
              <w:tl2br w:val="nil"/>
              <w:tr2bl w:val="nil"/>
            </w:tcBorders>
            <w:vAlign w:val="center"/>
          </w:tcPr>
          <w:p w14:paraId="2D61E6CB">
            <w:pPr>
              <w:bidi w:val="0"/>
              <w:jc w:val="center"/>
              <w:rPr>
                <w:rFonts w:hint="eastAsia"/>
                <w:vertAlign w:val="baseline"/>
                <w:lang w:val="en-US" w:eastAsia="zh-CN"/>
              </w:rPr>
            </w:pPr>
          </w:p>
        </w:tc>
      </w:tr>
      <w:tr w14:paraId="3CCCDA4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0C929247">
            <w:pPr>
              <w:bidi w:val="0"/>
              <w:jc w:val="center"/>
              <w:rPr>
                <w:rFonts w:hint="eastAsia"/>
                <w:vertAlign w:val="baseline"/>
                <w:lang w:val="en-US" w:eastAsia="zh-CN"/>
              </w:rPr>
            </w:pPr>
          </w:p>
        </w:tc>
        <w:tc>
          <w:tcPr>
            <w:tcW w:w="4003" w:type="dxa"/>
            <w:tcBorders>
              <w:tl2br w:val="nil"/>
              <w:tr2bl w:val="nil"/>
            </w:tcBorders>
            <w:vAlign w:val="center"/>
          </w:tcPr>
          <w:p w14:paraId="426298FE">
            <w:pPr>
              <w:bidi w:val="0"/>
              <w:jc w:val="center"/>
              <w:rPr>
                <w:rFonts w:hint="eastAsia"/>
                <w:vertAlign w:val="baseline"/>
                <w:lang w:val="en-US" w:eastAsia="zh-CN"/>
              </w:rPr>
            </w:pPr>
          </w:p>
        </w:tc>
        <w:tc>
          <w:tcPr>
            <w:tcW w:w="2102" w:type="dxa"/>
            <w:tcBorders>
              <w:tl2br w:val="nil"/>
              <w:tr2bl w:val="nil"/>
            </w:tcBorders>
            <w:vAlign w:val="center"/>
          </w:tcPr>
          <w:p w14:paraId="284D2AF6">
            <w:pPr>
              <w:bidi w:val="0"/>
              <w:jc w:val="center"/>
              <w:rPr>
                <w:rFonts w:hint="eastAsia"/>
                <w:vertAlign w:val="baseline"/>
                <w:lang w:val="en-US" w:eastAsia="zh-CN"/>
              </w:rPr>
            </w:pPr>
          </w:p>
        </w:tc>
        <w:tc>
          <w:tcPr>
            <w:tcW w:w="2180" w:type="dxa"/>
            <w:tcBorders>
              <w:tl2br w:val="nil"/>
              <w:tr2bl w:val="nil"/>
            </w:tcBorders>
            <w:vAlign w:val="center"/>
          </w:tcPr>
          <w:p w14:paraId="75C8F0EC">
            <w:pPr>
              <w:bidi w:val="0"/>
              <w:jc w:val="center"/>
              <w:rPr>
                <w:rFonts w:hint="eastAsia"/>
                <w:vertAlign w:val="baseline"/>
                <w:lang w:val="en-US" w:eastAsia="zh-CN"/>
              </w:rPr>
            </w:pPr>
          </w:p>
        </w:tc>
      </w:tr>
      <w:tr w14:paraId="7C15357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4B4EC322">
            <w:pPr>
              <w:bidi w:val="0"/>
              <w:jc w:val="center"/>
              <w:rPr>
                <w:rFonts w:hint="eastAsia"/>
                <w:vertAlign w:val="baseline"/>
                <w:lang w:val="en-US" w:eastAsia="zh-CN"/>
              </w:rPr>
            </w:pPr>
          </w:p>
        </w:tc>
        <w:tc>
          <w:tcPr>
            <w:tcW w:w="4003" w:type="dxa"/>
            <w:tcBorders>
              <w:tl2br w:val="nil"/>
              <w:tr2bl w:val="nil"/>
            </w:tcBorders>
            <w:vAlign w:val="center"/>
          </w:tcPr>
          <w:p w14:paraId="652CA9D9">
            <w:pPr>
              <w:bidi w:val="0"/>
              <w:jc w:val="center"/>
              <w:rPr>
                <w:rFonts w:hint="eastAsia"/>
                <w:vertAlign w:val="baseline"/>
                <w:lang w:val="en-US" w:eastAsia="zh-CN"/>
              </w:rPr>
            </w:pPr>
          </w:p>
        </w:tc>
        <w:tc>
          <w:tcPr>
            <w:tcW w:w="2102" w:type="dxa"/>
            <w:tcBorders>
              <w:tl2br w:val="nil"/>
              <w:tr2bl w:val="nil"/>
            </w:tcBorders>
            <w:vAlign w:val="center"/>
          </w:tcPr>
          <w:p w14:paraId="230841AC">
            <w:pPr>
              <w:bidi w:val="0"/>
              <w:jc w:val="center"/>
              <w:rPr>
                <w:rFonts w:hint="eastAsia"/>
                <w:vertAlign w:val="baseline"/>
                <w:lang w:val="en-US" w:eastAsia="zh-CN"/>
              </w:rPr>
            </w:pPr>
          </w:p>
        </w:tc>
        <w:tc>
          <w:tcPr>
            <w:tcW w:w="2180" w:type="dxa"/>
            <w:tcBorders>
              <w:tl2br w:val="nil"/>
              <w:tr2bl w:val="nil"/>
            </w:tcBorders>
            <w:vAlign w:val="center"/>
          </w:tcPr>
          <w:p w14:paraId="3F5C5610">
            <w:pPr>
              <w:bidi w:val="0"/>
              <w:jc w:val="center"/>
              <w:rPr>
                <w:rFonts w:hint="eastAsia"/>
                <w:vertAlign w:val="baseline"/>
                <w:lang w:val="en-US" w:eastAsia="zh-CN"/>
              </w:rPr>
            </w:pPr>
          </w:p>
        </w:tc>
      </w:tr>
      <w:tr w14:paraId="61C83A2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4" w:hRule="atLeast"/>
        </w:trPr>
        <w:tc>
          <w:tcPr>
            <w:tcW w:w="433" w:type="dxa"/>
            <w:tcBorders>
              <w:tl2br w:val="nil"/>
              <w:tr2bl w:val="nil"/>
            </w:tcBorders>
            <w:vAlign w:val="center"/>
          </w:tcPr>
          <w:p w14:paraId="0945D10E">
            <w:pPr>
              <w:bidi w:val="0"/>
              <w:jc w:val="center"/>
              <w:rPr>
                <w:rFonts w:hint="eastAsia"/>
                <w:vertAlign w:val="baseline"/>
                <w:lang w:val="en-US" w:eastAsia="zh-CN"/>
              </w:rPr>
            </w:pPr>
          </w:p>
        </w:tc>
        <w:tc>
          <w:tcPr>
            <w:tcW w:w="4003" w:type="dxa"/>
            <w:tcBorders>
              <w:tl2br w:val="nil"/>
              <w:tr2bl w:val="nil"/>
            </w:tcBorders>
            <w:vAlign w:val="center"/>
          </w:tcPr>
          <w:p w14:paraId="61BF1E02">
            <w:pPr>
              <w:bidi w:val="0"/>
              <w:jc w:val="center"/>
              <w:rPr>
                <w:rFonts w:hint="eastAsia"/>
                <w:vertAlign w:val="baseline"/>
                <w:lang w:val="en-US" w:eastAsia="zh-CN"/>
              </w:rPr>
            </w:pPr>
          </w:p>
        </w:tc>
        <w:tc>
          <w:tcPr>
            <w:tcW w:w="2102" w:type="dxa"/>
            <w:tcBorders>
              <w:tl2br w:val="nil"/>
              <w:tr2bl w:val="nil"/>
            </w:tcBorders>
            <w:vAlign w:val="center"/>
          </w:tcPr>
          <w:p w14:paraId="3BB55CD5">
            <w:pPr>
              <w:bidi w:val="0"/>
              <w:jc w:val="center"/>
              <w:rPr>
                <w:rFonts w:hint="eastAsia"/>
                <w:vertAlign w:val="baseline"/>
                <w:lang w:val="en-US" w:eastAsia="zh-CN"/>
              </w:rPr>
            </w:pPr>
          </w:p>
        </w:tc>
        <w:tc>
          <w:tcPr>
            <w:tcW w:w="2180" w:type="dxa"/>
            <w:tcBorders>
              <w:tl2br w:val="nil"/>
              <w:tr2bl w:val="nil"/>
            </w:tcBorders>
            <w:vAlign w:val="center"/>
          </w:tcPr>
          <w:p w14:paraId="07195161">
            <w:pPr>
              <w:bidi w:val="0"/>
              <w:jc w:val="center"/>
              <w:rPr>
                <w:rFonts w:hint="eastAsia"/>
                <w:vertAlign w:val="baseline"/>
                <w:lang w:val="en-US" w:eastAsia="zh-CN"/>
              </w:rPr>
            </w:pPr>
          </w:p>
        </w:tc>
      </w:tr>
      <w:tr w14:paraId="1335C5B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271" w:hRule="atLeast"/>
        </w:trPr>
        <w:tc>
          <w:tcPr>
            <w:tcW w:w="433" w:type="dxa"/>
            <w:tcBorders>
              <w:tl2br w:val="nil"/>
              <w:tr2bl w:val="nil"/>
            </w:tcBorders>
            <w:vAlign w:val="center"/>
          </w:tcPr>
          <w:p w14:paraId="4051D0BA">
            <w:pPr>
              <w:bidi w:val="0"/>
              <w:jc w:val="center"/>
              <w:rPr>
                <w:rFonts w:hint="eastAsia"/>
                <w:vertAlign w:val="baseline"/>
                <w:lang w:val="en-US" w:eastAsia="zh-CN"/>
              </w:rPr>
            </w:pPr>
            <w:r>
              <w:rPr>
                <w:rFonts w:hint="eastAsia"/>
                <w:vertAlign w:val="baseline"/>
                <w:lang w:val="en-US" w:eastAsia="zh-CN"/>
              </w:rPr>
              <w:t>合计</w:t>
            </w:r>
          </w:p>
        </w:tc>
        <w:tc>
          <w:tcPr>
            <w:tcW w:w="8285" w:type="dxa"/>
            <w:gridSpan w:val="3"/>
            <w:tcBorders>
              <w:tl2br w:val="nil"/>
              <w:tr2bl w:val="nil"/>
            </w:tcBorders>
            <w:vAlign w:val="center"/>
          </w:tcPr>
          <w:p w14:paraId="1485276A">
            <w:pPr>
              <w:bidi w:val="0"/>
              <w:jc w:val="both"/>
              <w:rPr>
                <w:rFonts w:hint="eastAsia"/>
                <w:vertAlign w:val="baseline"/>
                <w:lang w:val="en-US" w:eastAsia="zh-CN"/>
              </w:rPr>
            </w:pPr>
            <w:r>
              <w:rPr>
                <w:rFonts w:hint="eastAsia"/>
                <w:vertAlign w:val="baseline"/>
                <w:lang w:val="en-US" w:eastAsia="zh-CN"/>
              </w:rPr>
              <w:t>单位（分部）工程个数：</w:t>
            </w:r>
          </w:p>
        </w:tc>
      </w:tr>
    </w:tbl>
    <w:p w14:paraId="4A2C6508">
      <w:pPr>
        <w:bidi w:val="0"/>
        <w:ind w:firstLine="228" w:firstLineChars="0"/>
        <w:jc w:val="left"/>
        <w:rPr>
          <w:rFonts w:hint="eastAsia"/>
          <w:lang w:val="en-US" w:eastAsia="zh-CN"/>
        </w:rPr>
      </w:pPr>
    </w:p>
    <w:p w14:paraId="4B462BE8">
      <w:pPr>
        <w:rPr>
          <w:sz w:val="32"/>
          <w:szCs w:val="32"/>
        </w:rPr>
      </w:pPr>
    </w:p>
    <w:sectPr>
      <w:footerReference r:id="rId5" w:type="default"/>
      <w:footerReference r:id="rId6" w:type="even"/>
      <w:pgSz w:w="11907" w:h="16840"/>
      <w:pgMar w:top="1588" w:right="1531" w:bottom="1588" w:left="1531" w:header="851" w:footer="992" w:gutter="0"/>
      <w:cols w:space="720" w:num="1"/>
      <w:docGrid w:type="lines" w:linePitch="540" w:charSpace="-5481"/>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Z-TIME" w:date="2025-03-19T19:08:06Z" w:initials="">
    <w:p w14:paraId="0D1866CF">
      <w:pPr>
        <w:pStyle w:val="3"/>
        <w:rPr>
          <w:rFonts w:hint="default" w:eastAsia="仿宋_GB2312"/>
          <w:lang w:val="en-US" w:eastAsia="zh-CN"/>
        </w:rPr>
      </w:pPr>
      <w:r>
        <w:rPr>
          <w:rFonts w:hint="eastAsia"/>
          <w:lang w:val="en-US" w:eastAsia="zh-CN"/>
        </w:rPr>
        <w:t>准备附件，过程检查表。</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0D1866CF"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0ECF166-5AD0-4C18-9F37-E074AFDAEDE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131A0A43-B768-4CF7-BC10-25530548487A}"/>
  </w:font>
  <w:font w:name="仿宋_GB2312">
    <w:altName w:val="仿宋"/>
    <w:panose1 w:val="02010609030101010101"/>
    <w:charset w:val="86"/>
    <w:family w:val="modern"/>
    <w:pitch w:val="default"/>
    <w:sig w:usb0="00000000" w:usb1="00000000" w:usb2="00000010" w:usb3="00000000" w:csb0="00040000" w:csb1="00000000"/>
    <w:embedRegular r:id="rId3" w:fontKey="{406CFCA8-4BF1-4C97-961D-F4621E9679C1}"/>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embedRegular r:id="rId4" w:fontKey="{CAA0A20E-ACFF-4F78-A87C-42BA80E7E4AC}"/>
  </w:font>
  <w:font w:name="方正仿宋_GB2312">
    <w:panose1 w:val="02000000000000000000"/>
    <w:charset w:val="86"/>
    <w:family w:val="auto"/>
    <w:pitch w:val="default"/>
    <w:sig w:usb0="A00002BF" w:usb1="184F6CFA" w:usb2="00000012" w:usb3="00000000" w:csb0="00040001" w:csb1="00000000"/>
    <w:embedRegular r:id="rId5" w:fontKey="{A25291FB-E38C-4916-B365-9F032F61B345}"/>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231A6">
    <w:pPr>
      <w:pStyle w:val="6"/>
      <w:framePr w:wrap="around" w:vAnchor="text" w:hAnchor="margin" w:xAlign="center" w:y="1"/>
      <w:rPr>
        <w:rStyle w:val="11"/>
      </w:rPr>
    </w:pPr>
    <w:r>
      <w:fldChar w:fldCharType="begin"/>
    </w:r>
    <w:r>
      <w:rPr>
        <w:rStyle w:val="11"/>
      </w:rPr>
      <w:instrText xml:space="preserve">PAGE  </w:instrText>
    </w:r>
    <w:r>
      <w:fldChar w:fldCharType="separate"/>
    </w:r>
    <w:r>
      <w:rPr>
        <w:rStyle w:val="11"/>
      </w:rPr>
      <w:t>1</w:t>
    </w:r>
    <w:r>
      <w:fldChar w:fldCharType="end"/>
    </w:r>
  </w:p>
  <w:p w14:paraId="0940B250">
    <w:pPr>
      <w:pStyle w:val="6"/>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30767">
    <w:pPr>
      <w:pStyle w:val="6"/>
      <w:framePr w:wrap="around" w:vAnchor="text" w:hAnchor="margin" w:xAlign="center" w:y="1"/>
      <w:rPr>
        <w:rStyle w:val="11"/>
      </w:rPr>
    </w:pPr>
    <w:r>
      <w:fldChar w:fldCharType="begin"/>
    </w:r>
    <w:r>
      <w:rPr>
        <w:rStyle w:val="11"/>
      </w:rPr>
      <w:instrText xml:space="preserve">PAGE  </w:instrText>
    </w:r>
    <w:r>
      <w:fldChar w:fldCharType="separate"/>
    </w:r>
    <w:r>
      <w:rPr>
        <w:rStyle w:val="11"/>
      </w:rPr>
      <w:t>1</w:t>
    </w:r>
    <w:r>
      <w:fldChar w:fldCharType="end"/>
    </w:r>
  </w:p>
  <w:p w14:paraId="5E16E0D2">
    <w:pPr>
      <w:pStyle w:val="6"/>
    </w:pP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Z-TIME">
    <w15:presenceInfo w15:providerId="WPS Office" w15:userId="32364448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4"/>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3026400"/>
    <w:rsid w:val="0100390C"/>
    <w:rsid w:val="01057D71"/>
    <w:rsid w:val="011B6997"/>
    <w:rsid w:val="012D0479"/>
    <w:rsid w:val="013E4434"/>
    <w:rsid w:val="0147153B"/>
    <w:rsid w:val="015754F6"/>
    <w:rsid w:val="016C0FA1"/>
    <w:rsid w:val="019B53E2"/>
    <w:rsid w:val="01DD3C4D"/>
    <w:rsid w:val="02441F1E"/>
    <w:rsid w:val="024C0DD3"/>
    <w:rsid w:val="02702D13"/>
    <w:rsid w:val="02783976"/>
    <w:rsid w:val="028247F4"/>
    <w:rsid w:val="02B26E88"/>
    <w:rsid w:val="02D50DC8"/>
    <w:rsid w:val="02E903CF"/>
    <w:rsid w:val="031C07A5"/>
    <w:rsid w:val="03216641"/>
    <w:rsid w:val="03451AAA"/>
    <w:rsid w:val="03CD1A9F"/>
    <w:rsid w:val="03E72B61"/>
    <w:rsid w:val="0402799B"/>
    <w:rsid w:val="0462668B"/>
    <w:rsid w:val="04785EAF"/>
    <w:rsid w:val="04812FB5"/>
    <w:rsid w:val="04AB3B8E"/>
    <w:rsid w:val="04F82B4C"/>
    <w:rsid w:val="04FA4B16"/>
    <w:rsid w:val="053242B0"/>
    <w:rsid w:val="058E3522"/>
    <w:rsid w:val="05940AC6"/>
    <w:rsid w:val="05B64EE1"/>
    <w:rsid w:val="06020126"/>
    <w:rsid w:val="060E0879"/>
    <w:rsid w:val="06344057"/>
    <w:rsid w:val="064249C6"/>
    <w:rsid w:val="064B1AAF"/>
    <w:rsid w:val="064C314F"/>
    <w:rsid w:val="067B57E2"/>
    <w:rsid w:val="06C62F02"/>
    <w:rsid w:val="07464042"/>
    <w:rsid w:val="07D653C6"/>
    <w:rsid w:val="07F4584C"/>
    <w:rsid w:val="0834033F"/>
    <w:rsid w:val="08AC25CB"/>
    <w:rsid w:val="08AF79C5"/>
    <w:rsid w:val="091837BC"/>
    <w:rsid w:val="091F2D9D"/>
    <w:rsid w:val="095D75E6"/>
    <w:rsid w:val="09972CBF"/>
    <w:rsid w:val="09BF732C"/>
    <w:rsid w:val="09CF47C3"/>
    <w:rsid w:val="0A894972"/>
    <w:rsid w:val="0AA572D2"/>
    <w:rsid w:val="0ABD0ABF"/>
    <w:rsid w:val="0B293A5F"/>
    <w:rsid w:val="0B837613"/>
    <w:rsid w:val="0BBA4FFF"/>
    <w:rsid w:val="0C605BA6"/>
    <w:rsid w:val="0D9A6E96"/>
    <w:rsid w:val="0E172295"/>
    <w:rsid w:val="0E2D3866"/>
    <w:rsid w:val="0E4868F2"/>
    <w:rsid w:val="0E93340A"/>
    <w:rsid w:val="0EBC4BEA"/>
    <w:rsid w:val="0F227143"/>
    <w:rsid w:val="0F362BEE"/>
    <w:rsid w:val="0F7D081D"/>
    <w:rsid w:val="0FAB7138"/>
    <w:rsid w:val="0FD3043D"/>
    <w:rsid w:val="10156CA8"/>
    <w:rsid w:val="103E75AB"/>
    <w:rsid w:val="10B62239"/>
    <w:rsid w:val="11867E5D"/>
    <w:rsid w:val="118E6D12"/>
    <w:rsid w:val="11DA3D05"/>
    <w:rsid w:val="1202325C"/>
    <w:rsid w:val="12244F80"/>
    <w:rsid w:val="12552BA2"/>
    <w:rsid w:val="12600DAE"/>
    <w:rsid w:val="12971CED"/>
    <w:rsid w:val="12B526EE"/>
    <w:rsid w:val="13225964"/>
    <w:rsid w:val="13255454"/>
    <w:rsid w:val="137D73AC"/>
    <w:rsid w:val="13AF4D1D"/>
    <w:rsid w:val="14321BD6"/>
    <w:rsid w:val="14327E28"/>
    <w:rsid w:val="14665D24"/>
    <w:rsid w:val="14C03686"/>
    <w:rsid w:val="150115A9"/>
    <w:rsid w:val="1537146E"/>
    <w:rsid w:val="154C3A3E"/>
    <w:rsid w:val="15714980"/>
    <w:rsid w:val="15983C14"/>
    <w:rsid w:val="159E329B"/>
    <w:rsid w:val="15A20FDE"/>
    <w:rsid w:val="15C907CC"/>
    <w:rsid w:val="15EA028F"/>
    <w:rsid w:val="16414353"/>
    <w:rsid w:val="16610551"/>
    <w:rsid w:val="1683496B"/>
    <w:rsid w:val="16B3738B"/>
    <w:rsid w:val="16CF5E02"/>
    <w:rsid w:val="16DF3B6C"/>
    <w:rsid w:val="17802089"/>
    <w:rsid w:val="17F83137"/>
    <w:rsid w:val="18475E6C"/>
    <w:rsid w:val="18506ACF"/>
    <w:rsid w:val="188E75F7"/>
    <w:rsid w:val="18BF3C55"/>
    <w:rsid w:val="18CE3E98"/>
    <w:rsid w:val="192718CC"/>
    <w:rsid w:val="196A0064"/>
    <w:rsid w:val="19B33992"/>
    <w:rsid w:val="1A09162B"/>
    <w:rsid w:val="1A312930"/>
    <w:rsid w:val="1A6A7BF0"/>
    <w:rsid w:val="1A8A3DEE"/>
    <w:rsid w:val="1AED4AA9"/>
    <w:rsid w:val="1AFE6CB6"/>
    <w:rsid w:val="1B3C333B"/>
    <w:rsid w:val="1B617245"/>
    <w:rsid w:val="1C33298F"/>
    <w:rsid w:val="1C47468D"/>
    <w:rsid w:val="1C5F19D6"/>
    <w:rsid w:val="1CAB4C1C"/>
    <w:rsid w:val="1CAC2742"/>
    <w:rsid w:val="1D0E51AB"/>
    <w:rsid w:val="1D1116E1"/>
    <w:rsid w:val="1D1D0F4A"/>
    <w:rsid w:val="1D2B7B0B"/>
    <w:rsid w:val="1D790876"/>
    <w:rsid w:val="1D882867"/>
    <w:rsid w:val="1DC6338F"/>
    <w:rsid w:val="1DEC54EC"/>
    <w:rsid w:val="1DFE0D7B"/>
    <w:rsid w:val="1E674B72"/>
    <w:rsid w:val="1E9F430C"/>
    <w:rsid w:val="1F0E2273"/>
    <w:rsid w:val="1F5350F7"/>
    <w:rsid w:val="200603BB"/>
    <w:rsid w:val="20484530"/>
    <w:rsid w:val="207D067D"/>
    <w:rsid w:val="20F85F56"/>
    <w:rsid w:val="21033D81"/>
    <w:rsid w:val="21265B64"/>
    <w:rsid w:val="21464F13"/>
    <w:rsid w:val="2152522B"/>
    <w:rsid w:val="21771570"/>
    <w:rsid w:val="21F65217"/>
    <w:rsid w:val="21F829F6"/>
    <w:rsid w:val="22124DF5"/>
    <w:rsid w:val="2212736A"/>
    <w:rsid w:val="222B46FB"/>
    <w:rsid w:val="2268710B"/>
    <w:rsid w:val="2274785E"/>
    <w:rsid w:val="22765384"/>
    <w:rsid w:val="22B42350"/>
    <w:rsid w:val="22D24584"/>
    <w:rsid w:val="22DE117B"/>
    <w:rsid w:val="23871813"/>
    <w:rsid w:val="23931F66"/>
    <w:rsid w:val="23977CA8"/>
    <w:rsid w:val="240864B0"/>
    <w:rsid w:val="24160FF3"/>
    <w:rsid w:val="2479115B"/>
    <w:rsid w:val="248B48E1"/>
    <w:rsid w:val="249146F7"/>
    <w:rsid w:val="24F86524"/>
    <w:rsid w:val="25717D34"/>
    <w:rsid w:val="26103D41"/>
    <w:rsid w:val="264A3FE1"/>
    <w:rsid w:val="268A7650"/>
    <w:rsid w:val="26955FF5"/>
    <w:rsid w:val="26D46B1D"/>
    <w:rsid w:val="27307261"/>
    <w:rsid w:val="27806CA5"/>
    <w:rsid w:val="27AE736E"/>
    <w:rsid w:val="28125B4F"/>
    <w:rsid w:val="28302479"/>
    <w:rsid w:val="285919D0"/>
    <w:rsid w:val="285F2D5E"/>
    <w:rsid w:val="285F65D0"/>
    <w:rsid w:val="286345FC"/>
    <w:rsid w:val="289C18BC"/>
    <w:rsid w:val="290D6316"/>
    <w:rsid w:val="294066EC"/>
    <w:rsid w:val="29946A38"/>
    <w:rsid w:val="299F78B6"/>
    <w:rsid w:val="29C72969"/>
    <w:rsid w:val="29D137E8"/>
    <w:rsid w:val="29D532D8"/>
    <w:rsid w:val="29DF4972"/>
    <w:rsid w:val="29E259F5"/>
    <w:rsid w:val="2A2953D2"/>
    <w:rsid w:val="2A306760"/>
    <w:rsid w:val="2A924D25"/>
    <w:rsid w:val="2B006133"/>
    <w:rsid w:val="2B0674C1"/>
    <w:rsid w:val="2B0D5139"/>
    <w:rsid w:val="2B6D7540"/>
    <w:rsid w:val="2B7408CF"/>
    <w:rsid w:val="2BC96E6C"/>
    <w:rsid w:val="2C2C11A9"/>
    <w:rsid w:val="2C300CD1"/>
    <w:rsid w:val="2C602C01"/>
    <w:rsid w:val="2C6636EC"/>
    <w:rsid w:val="2C736DD8"/>
    <w:rsid w:val="2CC875CF"/>
    <w:rsid w:val="2CD05FD9"/>
    <w:rsid w:val="2D104627"/>
    <w:rsid w:val="2D3B5B48"/>
    <w:rsid w:val="2DF6381D"/>
    <w:rsid w:val="2E254102"/>
    <w:rsid w:val="2E76495E"/>
    <w:rsid w:val="2E813A2E"/>
    <w:rsid w:val="2E8A43DA"/>
    <w:rsid w:val="2E9F2106"/>
    <w:rsid w:val="2ED00512"/>
    <w:rsid w:val="2ED022C0"/>
    <w:rsid w:val="2EE10029"/>
    <w:rsid w:val="2EF02962"/>
    <w:rsid w:val="2FBC2844"/>
    <w:rsid w:val="2FC736C3"/>
    <w:rsid w:val="2FCF30BB"/>
    <w:rsid w:val="302A3C52"/>
    <w:rsid w:val="3034062C"/>
    <w:rsid w:val="30CF4DB1"/>
    <w:rsid w:val="31644F41"/>
    <w:rsid w:val="3172765E"/>
    <w:rsid w:val="3196159F"/>
    <w:rsid w:val="31AF2660"/>
    <w:rsid w:val="31CA749A"/>
    <w:rsid w:val="31CF4AB1"/>
    <w:rsid w:val="31E63BA8"/>
    <w:rsid w:val="320C1861"/>
    <w:rsid w:val="323D1A1A"/>
    <w:rsid w:val="32777D59"/>
    <w:rsid w:val="32D14858"/>
    <w:rsid w:val="332350B4"/>
    <w:rsid w:val="33490893"/>
    <w:rsid w:val="336456CD"/>
    <w:rsid w:val="33664FA1"/>
    <w:rsid w:val="34A47538"/>
    <w:rsid w:val="34B1049E"/>
    <w:rsid w:val="34B41D3C"/>
    <w:rsid w:val="34C93A39"/>
    <w:rsid w:val="34F860CC"/>
    <w:rsid w:val="356E45E1"/>
    <w:rsid w:val="35957DBF"/>
    <w:rsid w:val="360B1E2F"/>
    <w:rsid w:val="37313B18"/>
    <w:rsid w:val="3744384B"/>
    <w:rsid w:val="37991DE9"/>
    <w:rsid w:val="37AE5168"/>
    <w:rsid w:val="37CB2F5F"/>
    <w:rsid w:val="37F05781"/>
    <w:rsid w:val="382673F4"/>
    <w:rsid w:val="38327B47"/>
    <w:rsid w:val="384358B1"/>
    <w:rsid w:val="3881462B"/>
    <w:rsid w:val="38C64B83"/>
    <w:rsid w:val="39A22AAB"/>
    <w:rsid w:val="39BC591B"/>
    <w:rsid w:val="3A217E73"/>
    <w:rsid w:val="3A2F2590"/>
    <w:rsid w:val="3B0357CB"/>
    <w:rsid w:val="3B0A6B5A"/>
    <w:rsid w:val="3B4007CD"/>
    <w:rsid w:val="3B620744"/>
    <w:rsid w:val="3B914B85"/>
    <w:rsid w:val="3BB014AF"/>
    <w:rsid w:val="3BDA477E"/>
    <w:rsid w:val="3BF33A92"/>
    <w:rsid w:val="3C406CD7"/>
    <w:rsid w:val="3E1D6BA4"/>
    <w:rsid w:val="3E253EAF"/>
    <w:rsid w:val="3E353EED"/>
    <w:rsid w:val="3E491D1E"/>
    <w:rsid w:val="3E656809"/>
    <w:rsid w:val="3E8F7AA2"/>
    <w:rsid w:val="3EF21DDE"/>
    <w:rsid w:val="3F100CE6"/>
    <w:rsid w:val="3F1104B7"/>
    <w:rsid w:val="3F7942AE"/>
    <w:rsid w:val="3F8B72DF"/>
    <w:rsid w:val="3FA255B3"/>
    <w:rsid w:val="3FC27A03"/>
    <w:rsid w:val="3FE07E89"/>
    <w:rsid w:val="3FF75270"/>
    <w:rsid w:val="40010EF3"/>
    <w:rsid w:val="40307062"/>
    <w:rsid w:val="40493C80"/>
    <w:rsid w:val="408C0B6A"/>
    <w:rsid w:val="408E5B37"/>
    <w:rsid w:val="40BE01CA"/>
    <w:rsid w:val="40BE641C"/>
    <w:rsid w:val="4101455B"/>
    <w:rsid w:val="41076015"/>
    <w:rsid w:val="419D24D5"/>
    <w:rsid w:val="41B15F81"/>
    <w:rsid w:val="41CF4659"/>
    <w:rsid w:val="41EA4FEF"/>
    <w:rsid w:val="424D01C6"/>
    <w:rsid w:val="42DF08CC"/>
    <w:rsid w:val="430420E0"/>
    <w:rsid w:val="43081BD1"/>
    <w:rsid w:val="43171E14"/>
    <w:rsid w:val="4379487C"/>
    <w:rsid w:val="43CF0940"/>
    <w:rsid w:val="443133A9"/>
    <w:rsid w:val="44B813D4"/>
    <w:rsid w:val="44FC5765"/>
    <w:rsid w:val="451231DA"/>
    <w:rsid w:val="4577303D"/>
    <w:rsid w:val="45A81449"/>
    <w:rsid w:val="45A8769B"/>
    <w:rsid w:val="45DE30BD"/>
    <w:rsid w:val="46B345E7"/>
    <w:rsid w:val="46F012F9"/>
    <w:rsid w:val="471A45C8"/>
    <w:rsid w:val="47685334"/>
    <w:rsid w:val="476D64A6"/>
    <w:rsid w:val="47AA76FA"/>
    <w:rsid w:val="47E50732"/>
    <w:rsid w:val="48054931"/>
    <w:rsid w:val="481A366E"/>
    <w:rsid w:val="482F19AD"/>
    <w:rsid w:val="48313978"/>
    <w:rsid w:val="483671E0"/>
    <w:rsid w:val="484D62D8"/>
    <w:rsid w:val="4851401A"/>
    <w:rsid w:val="486024AF"/>
    <w:rsid w:val="489D725F"/>
    <w:rsid w:val="48D60C67"/>
    <w:rsid w:val="4907292A"/>
    <w:rsid w:val="491D3EFC"/>
    <w:rsid w:val="4981092F"/>
    <w:rsid w:val="49C32CF5"/>
    <w:rsid w:val="4A143551"/>
    <w:rsid w:val="4A25750C"/>
    <w:rsid w:val="4A5C2802"/>
    <w:rsid w:val="4ACE1952"/>
    <w:rsid w:val="4AD11442"/>
    <w:rsid w:val="4AE3590F"/>
    <w:rsid w:val="4B475260"/>
    <w:rsid w:val="4B4C0AC8"/>
    <w:rsid w:val="4B9E7576"/>
    <w:rsid w:val="4C567E51"/>
    <w:rsid w:val="4C5E4F57"/>
    <w:rsid w:val="4D0704DB"/>
    <w:rsid w:val="4D07739D"/>
    <w:rsid w:val="4D981DA3"/>
    <w:rsid w:val="4DCB03CA"/>
    <w:rsid w:val="4DE66FB2"/>
    <w:rsid w:val="4DF55447"/>
    <w:rsid w:val="4E557C94"/>
    <w:rsid w:val="4EB42C0C"/>
    <w:rsid w:val="4EB470B0"/>
    <w:rsid w:val="4EF37BD9"/>
    <w:rsid w:val="4F0A10D5"/>
    <w:rsid w:val="4F1162B1"/>
    <w:rsid w:val="4F133DD7"/>
    <w:rsid w:val="4F245FE4"/>
    <w:rsid w:val="4F506DD9"/>
    <w:rsid w:val="506F14E1"/>
    <w:rsid w:val="50706873"/>
    <w:rsid w:val="50744D49"/>
    <w:rsid w:val="50D77086"/>
    <w:rsid w:val="514349DF"/>
    <w:rsid w:val="516B3C9B"/>
    <w:rsid w:val="51B353FD"/>
    <w:rsid w:val="51B44962"/>
    <w:rsid w:val="51C63383"/>
    <w:rsid w:val="51CD2928"/>
    <w:rsid w:val="51FF0643"/>
    <w:rsid w:val="5257047F"/>
    <w:rsid w:val="528F17AD"/>
    <w:rsid w:val="5349426B"/>
    <w:rsid w:val="53513120"/>
    <w:rsid w:val="537A2677"/>
    <w:rsid w:val="53870071"/>
    <w:rsid w:val="53C733E2"/>
    <w:rsid w:val="54B41BB8"/>
    <w:rsid w:val="54C47921"/>
    <w:rsid w:val="54CA318A"/>
    <w:rsid w:val="5560589C"/>
    <w:rsid w:val="55825812"/>
    <w:rsid w:val="55AC0E8C"/>
    <w:rsid w:val="55AD03B6"/>
    <w:rsid w:val="55FF3307"/>
    <w:rsid w:val="56C37E91"/>
    <w:rsid w:val="5765363E"/>
    <w:rsid w:val="579730CB"/>
    <w:rsid w:val="58256929"/>
    <w:rsid w:val="583C439E"/>
    <w:rsid w:val="58C6010C"/>
    <w:rsid w:val="58FA1B64"/>
    <w:rsid w:val="593432C8"/>
    <w:rsid w:val="59396B30"/>
    <w:rsid w:val="596C21DC"/>
    <w:rsid w:val="597162CA"/>
    <w:rsid w:val="59A321FB"/>
    <w:rsid w:val="5A025174"/>
    <w:rsid w:val="5A1C68F0"/>
    <w:rsid w:val="5A6220B6"/>
    <w:rsid w:val="5A70032F"/>
    <w:rsid w:val="5B0B0058"/>
    <w:rsid w:val="5B1B24BE"/>
    <w:rsid w:val="5BEC60DC"/>
    <w:rsid w:val="5BEF1728"/>
    <w:rsid w:val="5C02145B"/>
    <w:rsid w:val="5C313AEE"/>
    <w:rsid w:val="5C3A6E47"/>
    <w:rsid w:val="5C7B745F"/>
    <w:rsid w:val="5C806824"/>
    <w:rsid w:val="5C891B7C"/>
    <w:rsid w:val="5CF8460C"/>
    <w:rsid w:val="5D736A1C"/>
    <w:rsid w:val="5E0F1C0D"/>
    <w:rsid w:val="5E6D537C"/>
    <w:rsid w:val="5EB36A3D"/>
    <w:rsid w:val="5ECA1233"/>
    <w:rsid w:val="5EDA221B"/>
    <w:rsid w:val="5F447FDD"/>
    <w:rsid w:val="5F48187B"/>
    <w:rsid w:val="5F7A1C50"/>
    <w:rsid w:val="5F8E3006"/>
    <w:rsid w:val="5FAB3BB8"/>
    <w:rsid w:val="5FB07420"/>
    <w:rsid w:val="600532C8"/>
    <w:rsid w:val="60067040"/>
    <w:rsid w:val="603E4A2C"/>
    <w:rsid w:val="604A33D1"/>
    <w:rsid w:val="60B82A30"/>
    <w:rsid w:val="60C82547"/>
    <w:rsid w:val="60E03D35"/>
    <w:rsid w:val="619568CD"/>
    <w:rsid w:val="61E37639"/>
    <w:rsid w:val="6235097C"/>
    <w:rsid w:val="62B30B71"/>
    <w:rsid w:val="63414F5F"/>
    <w:rsid w:val="63626C83"/>
    <w:rsid w:val="63BA261B"/>
    <w:rsid w:val="63BC2837"/>
    <w:rsid w:val="63BC6393"/>
    <w:rsid w:val="63F518A5"/>
    <w:rsid w:val="6401024A"/>
    <w:rsid w:val="640A1DA3"/>
    <w:rsid w:val="641E2BAA"/>
    <w:rsid w:val="643C5726"/>
    <w:rsid w:val="64485E79"/>
    <w:rsid w:val="64520AA6"/>
    <w:rsid w:val="64925346"/>
    <w:rsid w:val="64A86918"/>
    <w:rsid w:val="64E02555"/>
    <w:rsid w:val="64FE089C"/>
    <w:rsid w:val="64FF0C2E"/>
    <w:rsid w:val="652F2B95"/>
    <w:rsid w:val="65314B5F"/>
    <w:rsid w:val="653348BB"/>
    <w:rsid w:val="65465881"/>
    <w:rsid w:val="656D73D6"/>
    <w:rsid w:val="658904F7"/>
    <w:rsid w:val="65B5753E"/>
    <w:rsid w:val="65B71508"/>
    <w:rsid w:val="66263F98"/>
    <w:rsid w:val="666C5E00"/>
    <w:rsid w:val="667E2026"/>
    <w:rsid w:val="66B772E6"/>
    <w:rsid w:val="6747066A"/>
    <w:rsid w:val="67C65A33"/>
    <w:rsid w:val="67DB0DB2"/>
    <w:rsid w:val="67E67E83"/>
    <w:rsid w:val="68351635"/>
    <w:rsid w:val="68420E31"/>
    <w:rsid w:val="68556DB7"/>
    <w:rsid w:val="68B41D2F"/>
    <w:rsid w:val="68C77CB4"/>
    <w:rsid w:val="692C5D69"/>
    <w:rsid w:val="692F7608"/>
    <w:rsid w:val="699102C2"/>
    <w:rsid w:val="69C57814"/>
    <w:rsid w:val="6A097E59"/>
    <w:rsid w:val="6A425119"/>
    <w:rsid w:val="6AEC1C54"/>
    <w:rsid w:val="6B040620"/>
    <w:rsid w:val="6B122D3D"/>
    <w:rsid w:val="6B581098"/>
    <w:rsid w:val="6B8579B3"/>
    <w:rsid w:val="6B9635EE"/>
    <w:rsid w:val="6B965C4B"/>
    <w:rsid w:val="6B99520C"/>
    <w:rsid w:val="6C47110C"/>
    <w:rsid w:val="6C4E5FF7"/>
    <w:rsid w:val="6C845EBC"/>
    <w:rsid w:val="6CA200F0"/>
    <w:rsid w:val="6CB247D7"/>
    <w:rsid w:val="6CB95B66"/>
    <w:rsid w:val="6D602485"/>
    <w:rsid w:val="6D6F4477"/>
    <w:rsid w:val="6DDA2238"/>
    <w:rsid w:val="6DF350A8"/>
    <w:rsid w:val="6EE60768"/>
    <w:rsid w:val="6F2A2D4B"/>
    <w:rsid w:val="6F2D6397"/>
    <w:rsid w:val="6F963F3C"/>
    <w:rsid w:val="6FE25C14"/>
    <w:rsid w:val="70757FF6"/>
    <w:rsid w:val="709366CE"/>
    <w:rsid w:val="710870BC"/>
    <w:rsid w:val="711E068D"/>
    <w:rsid w:val="711F4406"/>
    <w:rsid w:val="714D2D21"/>
    <w:rsid w:val="715B3690"/>
    <w:rsid w:val="71A212BE"/>
    <w:rsid w:val="71CA611F"/>
    <w:rsid w:val="71D945B4"/>
    <w:rsid w:val="7231619E"/>
    <w:rsid w:val="726A16B0"/>
    <w:rsid w:val="72BB1F0C"/>
    <w:rsid w:val="72E74AAF"/>
    <w:rsid w:val="73026400"/>
    <w:rsid w:val="7315161C"/>
    <w:rsid w:val="733F6699"/>
    <w:rsid w:val="735859AD"/>
    <w:rsid w:val="73765B5E"/>
    <w:rsid w:val="7423420D"/>
    <w:rsid w:val="7431692A"/>
    <w:rsid w:val="74471CA9"/>
    <w:rsid w:val="746E5488"/>
    <w:rsid w:val="74E61367"/>
    <w:rsid w:val="74FA4F6E"/>
    <w:rsid w:val="751F49D4"/>
    <w:rsid w:val="759B466C"/>
    <w:rsid w:val="75EB2B08"/>
    <w:rsid w:val="76BB072D"/>
    <w:rsid w:val="76C45E58"/>
    <w:rsid w:val="775766A7"/>
    <w:rsid w:val="77AE203F"/>
    <w:rsid w:val="77CB28DC"/>
    <w:rsid w:val="78655B93"/>
    <w:rsid w:val="786A0221"/>
    <w:rsid w:val="79BC6C95"/>
    <w:rsid w:val="7A17211E"/>
    <w:rsid w:val="7A2B5FDD"/>
    <w:rsid w:val="7A3E0998"/>
    <w:rsid w:val="7A770E0E"/>
    <w:rsid w:val="7AC878BC"/>
    <w:rsid w:val="7B072192"/>
    <w:rsid w:val="7B113011"/>
    <w:rsid w:val="7B3A4316"/>
    <w:rsid w:val="7B4056A4"/>
    <w:rsid w:val="7B75534E"/>
    <w:rsid w:val="7B85367B"/>
    <w:rsid w:val="7B9D48A5"/>
    <w:rsid w:val="7BA63759"/>
    <w:rsid w:val="7BB06386"/>
    <w:rsid w:val="7C0C5586"/>
    <w:rsid w:val="7C1E59E5"/>
    <w:rsid w:val="7C572CA5"/>
    <w:rsid w:val="7C865339"/>
    <w:rsid w:val="7C961A20"/>
    <w:rsid w:val="7CA0464C"/>
    <w:rsid w:val="7CBC0D5A"/>
    <w:rsid w:val="7CE54755"/>
    <w:rsid w:val="7D405FAF"/>
    <w:rsid w:val="7D6B215B"/>
    <w:rsid w:val="7D897EF4"/>
    <w:rsid w:val="7DB52379"/>
    <w:rsid w:val="7DD00F61"/>
    <w:rsid w:val="7DFD5ACF"/>
    <w:rsid w:val="7E0F41A9"/>
    <w:rsid w:val="7E6671D0"/>
    <w:rsid w:val="7E8F4979"/>
    <w:rsid w:val="7EA67F14"/>
    <w:rsid w:val="7EA877E8"/>
    <w:rsid w:val="7EAD3051"/>
    <w:rsid w:val="7EED169F"/>
    <w:rsid w:val="7F0709B3"/>
    <w:rsid w:val="7FA06711"/>
    <w:rsid w:val="7FD10FC1"/>
    <w:rsid w:val="7FDB1B41"/>
    <w:rsid w:val="7FE26D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0"/>
      <w:lang w:val="en-US" w:eastAsia="zh-CN"/>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Indent"/>
    <w:basedOn w:val="1"/>
    <w:qFormat/>
    <w:uiPriority w:val="0"/>
    <w:pPr>
      <w:spacing w:line="540" w:lineRule="exact"/>
      <w:ind w:firstLine="586"/>
    </w:pPr>
  </w:style>
  <w:style w:type="paragraph" w:styleId="5">
    <w:name w:val="Plain Text"/>
    <w:basedOn w:val="1"/>
    <w:qFormat/>
    <w:uiPriority w:val="0"/>
    <w:pPr>
      <w:ind w:firstLine="586"/>
    </w:pPr>
    <w:rPr>
      <w:rFonts w:ascii="宋体" w:hAnsi="Courier New"/>
    </w:rPr>
  </w:style>
  <w:style w:type="paragraph" w:styleId="6">
    <w:name w:val="footer"/>
    <w:basedOn w:val="1"/>
    <w:qFormat/>
    <w:uiPriority w:val="0"/>
    <w:pPr>
      <w:tabs>
        <w:tab w:val="center" w:pos="4153"/>
        <w:tab w:val="right" w:pos="8306"/>
      </w:tabs>
      <w:snapToGrid w:val="0"/>
      <w:jc w:val="left"/>
    </w:pPr>
    <w:rPr>
      <w:sz w:val="18"/>
    </w:rPr>
  </w:style>
  <w:style w:type="paragraph" w:styleId="7">
    <w:name w:val="Body Text Indent 3"/>
    <w:basedOn w:val="1"/>
    <w:qFormat/>
    <w:uiPriority w:val="0"/>
    <w:pPr>
      <w:spacing w:after="120" w:afterLines="0" w:afterAutospacing="0"/>
      <w:ind w:left="420" w:leftChars="200"/>
    </w:pPr>
    <w:rPr>
      <w:sz w:val="16"/>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basedOn w:val="10"/>
    <w:qFormat/>
    <w:uiPriority w:val="0"/>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2954</Words>
  <Characters>2967</Characters>
  <Lines>0</Lines>
  <Paragraphs>0</Paragraphs>
  <TotalTime>7</TotalTime>
  <ScaleCrop>false</ScaleCrop>
  <LinksUpToDate>false</LinksUpToDate>
  <CharactersWithSpaces>3083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2025-03-19T09:23:00Z</dcterms:created>
  <dc:creator>Z-TIME</dc:creator>
  <cp:lastModifiedBy>Z-TIME</cp:lastModifiedBy>
  <dcterms:modified xsi:type="dcterms:W3CDTF">2025-03-24T01:37:02Z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5F9875972D884EEAA6D98340E2B5425C_13</vt:lpwstr>
  </property>
</Properties>
</file>